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A9" w:rsidRPr="00772BA9" w:rsidRDefault="00772BA9" w:rsidP="00772BA9">
      <w:pPr>
        <w:spacing w:before="55" w:line="367" w:lineRule="auto"/>
        <w:ind w:right="47"/>
        <w:jc w:val="center"/>
        <w:rPr>
          <w:rFonts w:asciiTheme="minorHAnsi" w:hAnsiTheme="minorHAnsi"/>
          <w:b/>
          <w:color w:val="231F20"/>
          <w:sz w:val="28"/>
          <w:szCs w:val="28"/>
          <w:lang w:val="pt-PT"/>
        </w:rPr>
      </w:pPr>
      <w:r w:rsidRPr="00772BA9">
        <w:rPr>
          <w:rFonts w:asciiTheme="minorHAnsi" w:hAnsiTheme="minorHAnsi"/>
          <w:color w:val="231F20"/>
          <w:spacing w:val="-5"/>
          <w:sz w:val="28"/>
          <w:szCs w:val="28"/>
          <w:lang w:val="pt-PT"/>
        </w:rPr>
        <w:t xml:space="preserve">Candidatura aos </w:t>
      </w:r>
      <w:r w:rsidRPr="00772BA9">
        <w:rPr>
          <w:rFonts w:asciiTheme="minorHAnsi" w:hAnsiTheme="minorHAnsi"/>
          <w:b/>
          <w:color w:val="231F20"/>
          <w:sz w:val="28"/>
          <w:szCs w:val="28"/>
          <w:lang w:val="pt-PT"/>
        </w:rPr>
        <w:t xml:space="preserve">Órgãos </w:t>
      </w:r>
      <w:r w:rsidR="002B378C">
        <w:rPr>
          <w:rFonts w:asciiTheme="minorHAnsi" w:hAnsiTheme="minorHAnsi"/>
          <w:b/>
          <w:color w:val="231F20"/>
          <w:sz w:val="28"/>
          <w:szCs w:val="28"/>
          <w:lang w:val="pt-PT"/>
        </w:rPr>
        <w:t>Nacionais</w:t>
      </w:r>
    </w:p>
    <w:p w:rsidR="00772BA9" w:rsidRDefault="009B7DCC" w:rsidP="00772BA9">
      <w:pPr>
        <w:pStyle w:val="Corpodetexto"/>
        <w:spacing w:before="4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  <w:r>
        <w:rPr>
          <w:rFonts w:asciiTheme="minorHAnsi" w:hAnsiTheme="minorHAnsi"/>
          <w:sz w:val="28"/>
          <w:szCs w:val="28"/>
          <w:lang w:val="pt-PT"/>
        </w:rPr>
        <w:t>Sub-Região do Ribatejo</w:t>
      </w:r>
    </w:p>
    <w:p w:rsidR="002B378C" w:rsidRPr="00772BA9" w:rsidRDefault="002B378C" w:rsidP="00772BA9">
      <w:pPr>
        <w:pStyle w:val="Corpodetexto"/>
        <w:spacing w:before="4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</w:p>
    <w:p w:rsidR="00772BA9" w:rsidRPr="000B7E3B" w:rsidRDefault="002B378C" w:rsidP="00772BA9">
      <w:pPr>
        <w:spacing w:before="100"/>
        <w:ind w:right="47"/>
        <w:jc w:val="center"/>
        <w:rPr>
          <w:rFonts w:asciiTheme="minorHAnsi" w:hAnsiTheme="minorHAnsi"/>
          <w:b/>
          <w:sz w:val="28"/>
          <w:szCs w:val="28"/>
          <w:lang w:val="pt-PT"/>
        </w:rPr>
      </w:pPr>
      <w:r>
        <w:rPr>
          <w:rFonts w:asciiTheme="minorHAnsi" w:hAnsiTheme="minorHAnsi"/>
          <w:b/>
          <w:color w:val="231F20"/>
          <w:sz w:val="28"/>
          <w:szCs w:val="28"/>
          <w:lang w:val="pt-PT"/>
        </w:rPr>
        <w:t>Assembleia de Representantes</w:t>
      </w:r>
    </w:p>
    <w:p w:rsidR="00772BA9" w:rsidRPr="00772BA9" w:rsidRDefault="00772BA9">
      <w:pPr>
        <w:spacing w:before="84"/>
        <w:ind w:left="2641" w:right="2357"/>
        <w:jc w:val="center"/>
        <w:rPr>
          <w:rFonts w:asciiTheme="minorHAnsi" w:hAnsiTheme="minorHAnsi"/>
          <w:b/>
          <w:color w:val="231F20"/>
          <w:sz w:val="28"/>
          <w:szCs w:val="28"/>
          <w:lang w:val="pt-PT"/>
        </w:rPr>
      </w:pPr>
    </w:p>
    <w:p w:rsidR="002B196D" w:rsidRPr="000B7E3B" w:rsidRDefault="00070332">
      <w:pPr>
        <w:spacing w:before="84"/>
        <w:ind w:left="2641" w:right="2357"/>
        <w:jc w:val="center"/>
        <w:rPr>
          <w:rFonts w:asciiTheme="minorHAnsi" w:hAnsiTheme="minorHAnsi"/>
          <w:b/>
          <w:sz w:val="32"/>
          <w:szCs w:val="28"/>
          <w:lang w:val="pt-PT"/>
        </w:rPr>
      </w:pPr>
      <w:r w:rsidRPr="000B7E3B">
        <w:rPr>
          <w:rFonts w:asciiTheme="minorHAnsi" w:hAnsiTheme="minorHAnsi"/>
          <w:b/>
          <w:color w:val="231F20"/>
          <w:sz w:val="32"/>
          <w:szCs w:val="28"/>
          <w:lang w:val="pt-PT"/>
        </w:rPr>
        <w:t xml:space="preserve">Lista </w:t>
      </w:r>
      <w:r w:rsidR="00F57D82" w:rsidRPr="000B7E3B">
        <w:rPr>
          <w:rFonts w:asciiTheme="minorHAnsi" w:hAnsiTheme="minorHAnsi"/>
          <w:b/>
          <w:color w:val="231F20"/>
          <w:sz w:val="32"/>
          <w:szCs w:val="28"/>
          <w:lang w:val="pt-PT"/>
        </w:rPr>
        <w:t>A</w:t>
      </w:r>
    </w:p>
    <w:p w:rsidR="002B196D" w:rsidRPr="00772BA9" w:rsidRDefault="002B196D">
      <w:pPr>
        <w:pStyle w:val="Corpodetexto"/>
        <w:rPr>
          <w:rFonts w:asciiTheme="minorHAnsi" w:hAnsiTheme="minorHAnsi"/>
          <w:b/>
          <w:lang w:val="pt-PT"/>
        </w:rPr>
      </w:pPr>
    </w:p>
    <w:p w:rsidR="002B196D" w:rsidRPr="00772BA9" w:rsidRDefault="002B196D" w:rsidP="00772BA9">
      <w:pPr>
        <w:pStyle w:val="Corpodetexto"/>
        <w:spacing w:before="13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772BA9" w:rsidRDefault="00070332" w:rsidP="00772BA9">
      <w:pPr>
        <w:pStyle w:val="Default"/>
        <w:jc w:val="center"/>
        <w:rPr>
          <w:rFonts w:asciiTheme="minorHAnsi" w:hAnsiTheme="minorHAnsi"/>
          <w:sz w:val="20"/>
        </w:rPr>
      </w:pPr>
      <w:r w:rsidRPr="00772BA9">
        <w:rPr>
          <w:rFonts w:asciiTheme="minorHAnsi" w:hAnsiTheme="minorHAnsi"/>
          <w:b/>
          <w:color w:val="231F20"/>
          <w:sz w:val="20"/>
        </w:rPr>
        <w:t>Mandatário</w:t>
      </w:r>
      <w:r w:rsidRPr="00772BA9">
        <w:rPr>
          <w:rFonts w:asciiTheme="minorHAnsi" w:hAnsiTheme="minorHAnsi"/>
          <w:color w:val="231F20"/>
          <w:sz w:val="20"/>
        </w:rPr>
        <w:t xml:space="preserve">: </w:t>
      </w:r>
      <w:r w:rsidR="00F57D82" w:rsidRPr="00772BA9">
        <w:rPr>
          <w:rFonts w:asciiTheme="minorHAnsi" w:hAnsiTheme="minorHAnsi"/>
          <w:sz w:val="23"/>
          <w:szCs w:val="23"/>
        </w:rPr>
        <w:t>António Alberto Leandro Ferreira Roxo</w:t>
      </w:r>
    </w:p>
    <w:p w:rsidR="002B196D" w:rsidRDefault="00070332" w:rsidP="00772BA9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772BA9">
        <w:rPr>
          <w:rFonts w:asciiTheme="minorHAnsi" w:hAnsiTheme="minorHAnsi"/>
          <w:b/>
          <w:color w:val="231F20"/>
          <w:sz w:val="20"/>
        </w:rPr>
        <w:t>Delegado da Candidatura</w:t>
      </w:r>
      <w:r w:rsidRPr="00772BA9">
        <w:rPr>
          <w:rFonts w:asciiTheme="minorHAnsi" w:hAnsiTheme="minorHAnsi"/>
          <w:color w:val="231F20"/>
          <w:sz w:val="20"/>
        </w:rPr>
        <w:t xml:space="preserve">: </w:t>
      </w:r>
      <w:r w:rsidR="00F57D82" w:rsidRPr="00772BA9">
        <w:rPr>
          <w:rFonts w:asciiTheme="minorHAnsi" w:hAnsiTheme="minorHAnsi"/>
          <w:sz w:val="23"/>
          <w:szCs w:val="23"/>
        </w:rPr>
        <w:t>Luís António Sousa da Silva Ferreira</w:t>
      </w:r>
    </w:p>
    <w:p w:rsidR="00070332" w:rsidRDefault="00070332" w:rsidP="00772BA9">
      <w:pPr>
        <w:pStyle w:val="Default"/>
        <w:jc w:val="center"/>
        <w:rPr>
          <w:rFonts w:asciiTheme="minorHAnsi" w:hAnsiTheme="minorHAnsi"/>
          <w:sz w:val="20"/>
        </w:rPr>
      </w:pPr>
    </w:p>
    <w:p w:rsidR="00070332" w:rsidRDefault="00070332" w:rsidP="00772BA9">
      <w:pPr>
        <w:pStyle w:val="Default"/>
        <w:jc w:val="center"/>
        <w:rPr>
          <w:rFonts w:asciiTheme="minorHAnsi" w:hAnsiTheme="minorHAnsi"/>
          <w:sz w:val="20"/>
        </w:rPr>
      </w:pPr>
    </w:p>
    <w:p w:rsidR="00070332" w:rsidRPr="00772BA9" w:rsidRDefault="00070332" w:rsidP="00772BA9">
      <w:pPr>
        <w:pStyle w:val="Default"/>
        <w:jc w:val="center"/>
        <w:rPr>
          <w:rFonts w:asciiTheme="minorHAnsi" w:hAnsiTheme="minorHAnsi"/>
          <w:sz w:val="20"/>
        </w:rPr>
      </w:pPr>
    </w:p>
    <w:p w:rsidR="002B196D" w:rsidRPr="00772BA9" w:rsidRDefault="002B196D">
      <w:pPr>
        <w:pStyle w:val="Corpodetexto"/>
        <w:spacing w:before="4"/>
        <w:rPr>
          <w:rFonts w:asciiTheme="minorHAnsi" w:hAnsiTheme="minorHAnsi"/>
          <w:sz w:val="29"/>
          <w:lang w:val="pt-PT"/>
        </w:rPr>
      </w:pPr>
    </w:p>
    <w:p w:rsidR="002B196D" w:rsidRPr="00772BA9" w:rsidRDefault="002B196D">
      <w:pPr>
        <w:rPr>
          <w:rFonts w:asciiTheme="minorHAnsi" w:hAnsiTheme="minorHAnsi"/>
          <w:sz w:val="29"/>
          <w:lang w:val="pt-PT"/>
        </w:rPr>
        <w:sectPr w:rsidR="002B196D" w:rsidRPr="00772BA9">
          <w:pgSz w:w="11900" w:h="16840"/>
          <w:pgMar w:top="720" w:right="540" w:bottom="280" w:left="540" w:header="720" w:footer="720" w:gutter="0"/>
          <w:cols w:space="720"/>
        </w:sectPr>
      </w:pPr>
    </w:p>
    <w:p w:rsidR="00070332" w:rsidRDefault="00070332" w:rsidP="001B5AE0">
      <w:pPr>
        <w:pStyle w:val="Default"/>
        <w:rPr>
          <w:b/>
          <w:sz w:val="23"/>
          <w:szCs w:val="23"/>
        </w:rPr>
      </w:pPr>
    </w:p>
    <w:p w:rsidR="00070332" w:rsidRPr="00070332" w:rsidRDefault="00070332" w:rsidP="001B5AE0">
      <w:pPr>
        <w:pStyle w:val="Default"/>
        <w:rPr>
          <w:b/>
          <w:sz w:val="23"/>
          <w:szCs w:val="23"/>
        </w:rPr>
      </w:pPr>
      <w:r w:rsidRPr="00070332">
        <w:rPr>
          <w:b/>
          <w:sz w:val="23"/>
          <w:szCs w:val="23"/>
        </w:rPr>
        <w:t>Membros efetivos</w:t>
      </w:r>
    </w:p>
    <w:p w:rsidR="001B5AE0" w:rsidRDefault="001B5AE0" w:rsidP="001B5A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Carlos Eduardo Baptista Piedade Noronha</w:t>
      </w:r>
    </w:p>
    <w:p w:rsidR="001B5AE0" w:rsidRDefault="001B5AE0" w:rsidP="001B5A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Aníbal Orlando Henriques Teixeira de Sousa</w:t>
      </w:r>
    </w:p>
    <w:p w:rsidR="001B5AE0" w:rsidRDefault="001B5AE0" w:rsidP="001B5A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António Manuel Freitas Pinheiro</w:t>
      </w:r>
    </w:p>
    <w:p w:rsidR="001B5AE0" w:rsidRDefault="00070332" w:rsidP="00070332">
      <w:pPr>
        <w:rPr>
          <w:rFonts w:ascii="Calibri" w:eastAsiaTheme="minorHAnsi" w:hAnsi="Calibri" w:cs="Calibri"/>
          <w:b/>
          <w:bCs/>
          <w:color w:val="000000"/>
          <w:sz w:val="23"/>
          <w:szCs w:val="23"/>
          <w:lang w:val="pt-PT"/>
        </w:rPr>
      </w:pPr>
      <w:r>
        <w:rPr>
          <w:rFonts w:ascii="Calibri" w:eastAsiaTheme="minorHAnsi" w:hAnsi="Calibri" w:cs="Calibri"/>
          <w:b/>
          <w:bCs/>
          <w:color w:val="000000"/>
          <w:sz w:val="23"/>
          <w:szCs w:val="23"/>
          <w:lang w:val="pt-PT"/>
        </w:rPr>
        <w:br w:type="column"/>
      </w:r>
    </w:p>
    <w:p w:rsidR="00070332" w:rsidRPr="00070332" w:rsidRDefault="00070332" w:rsidP="00070332">
      <w:pPr>
        <w:rPr>
          <w:rFonts w:ascii="Calibri" w:eastAsiaTheme="minorHAnsi" w:hAnsi="Calibri" w:cs="Calibri"/>
          <w:b/>
          <w:bCs/>
          <w:color w:val="000000"/>
          <w:sz w:val="23"/>
          <w:szCs w:val="23"/>
          <w:lang w:val="pt-PT"/>
        </w:rPr>
      </w:pPr>
    </w:p>
    <w:p w:rsidR="001B5AE0" w:rsidRDefault="001B5AE0" w:rsidP="001B5A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Suplente </w:t>
      </w:r>
    </w:p>
    <w:p w:rsidR="001B5AE0" w:rsidRDefault="001B5AE0" w:rsidP="001B5A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Eduardo </w:t>
      </w:r>
      <w:proofErr w:type="spellStart"/>
      <w:r>
        <w:rPr>
          <w:sz w:val="23"/>
          <w:szCs w:val="23"/>
        </w:rPr>
        <w:t>Kasper</w:t>
      </w:r>
      <w:proofErr w:type="spellEnd"/>
      <w:r>
        <w:rPr>
          <w:sz w:val="23"/>
          <w:szCs w:val="23"/>
        </w:rPr>
        <w:t xml:space="preserve"> Guerra</w:t>
      </w:r>
      <w:bookmarkStart w:id="0" w:name="_GoBack"/>
      <w:bookmarkEnd w:id="0"/>
    </w:p>
    <w:p w:rsidR="00F57D82" w:rsidRPr="00772BA9" w:rsidRDefault="00F57D82" w:rsidP="00772BA9">
      <w:pPr>
        <w:pStyle w:val="Cabealho3"/>
        <w:spacing w:before="100"/>
        <w:ind w:left="0"/>
        <w:rPr>
          <w:rFonts w:asciiTheme="minorHAnsi" w:hAnsiTheme="minorHAnsi"/>
          <w:lang w:val="pt-PT"/>
        </w:rPr>
      </w:pPr>
    </w:p>
    <w:p w:rsidR="002B196D" w:rsidRPr="00772BA9" w:rsidRDefault="002B196D">
      <w:pPr>
        <w:spacing w:line="249" w:lineRule="auto"/>
        <w:rPr>
          <w:rFonts w:asciiTheme="minorHAnsi" w:hAnsiTheme="minorHAnsi"/>
          <w:lang w:val="pt-PT"/>
        </w:rPr>
        <w:sectPr w:rsidR="002B196D" w:rsidRPr="00772BA9" w:rsidSect="00E2493F">
          <w:type w:val="continuous"/>
          <w:pgSz w:w="11900" w:h="16840"/>
          <w:pgMar w:top="940" w:right="540" w:bottom="280" w:left="1276" w:header="720" w:footer="720" w:gutter="0"/>
          <w:cols w:num="2" w:space="720" w:equalWidth="0">
            <w:col w:w="4844" w:space="117"/>
            <w:col w:w="5859"/>
          </w:cols>
        </w:sectPr>
      </w:pPr>
    </w:p>
    <w:p w:rsidR="00070332" w:rsidRDefault="00070332" w:rsidP="009D36A6">
      <w:pPr>
        <w:pStyle w:val="Cabealho2"/>
        <w:ind w:left="0" w:right="47"/>
        <w:jc w:val="center"/>
        <w:rPr>
          <w:rFonts w:asciiTheme="minorHAnsi" w:hAnsiTheme="minorHAnsi"/>
          <w:color w:val="231F20"/>
          <w:sz w:val="28"/>
          <w:lang w:val="pt-PT"/>
        </w:rPr>
      </w:pPr>
    </w:p>
    <w:p w:rsidR="00070332" w:rsidRDefault="00070332" w:rsidP="009D36A6">
      <w:pPr>
        <w:pStyle w:val="Cabealho2"/>
        <w:ind w:left="0" w:right="47"/>
        <w:jc w:val="center"/>
        <w:rPr>
          <w:rFonts w:asciiTheme="minorHAnsi" w:hAnsiTheme="minorHAnsi"/>
          <w:color w:val="231F20"/>
          <w:sz w:val="28"/>
          <w:lang w:val="pt-PT"/>
        </w:rPr>
      </w:pPr>
    </w:p>
    <w:p w:rsidR="00070332" w:rsidRDefault="00070332" w:rsidP="009D36A6">
      <w:pPr>
        <w:pStyle w:val="Cabealho2"/>
        <w:ind w:left="0" w:right="47"/>
        <w:jc w:val="center"/>
        <w:rPr>
          <w:rFonts w:asciiTheme="minorHAnsi" w:hAnsiTheme="minorHAnsi"/>
          <w:color w:val="231F20"/>
          <w:sz w:val="28"/>
          <w:lang w:val="pt-PT"/>
        </w:rPr>
      </w:pPr>
    </w:p>
    <w:p w:rsidR="002B196D" w:rsidRPr="009D36A6" w:rsidRDefault="009D36A6" w:rsidP="009D36A6">
      <w:pPr>
        <w:pStyle w:val="Cabealho2"/>
        <w:ind w:left="0" w:right="47"/>
        <w:jc w:val="center"/>
        <w:rPr>
          <w:rFonts w:asciiTheme="minorHAnsi" w:hAnsiTheme="minorHAnsi"/>
          <w:sz w:val="28"/>
          <w:lang w:val="pt-PT"/>
        </w:rPr>
      </w:pPr>
      <w:r w:rsidRPr="009D36A6">
        <w:rPr>
          <w:rFonts w:asciiTheme="minorHAnsi" w:hAnsiTheme="minorHAnsi"/>
          <w:color w:val="231F20"/>
          <w:sz w:val="28"/>
          <w:lang w:val="pt-PT"/>
        </w:rPr>
        <w:t>PROGRAMA DE AÇÃO</w:t>
      </w:r>
    </w:p>
    <w:p w:rsidR="002B196D" w:rsidRPr="00772BA9" w:rsidRDefault="002B196D" w:rsidP="009D36A6">
      <w:pPr>
        <w:pStyle w:val="Corpodetexto"/>
        <w:ind w:right="47"/>
        <w:jc w:val="center"/>
        <w:rPr>
          <w:rFonts w:asciiTheme="minorHAnsi" w:hAnsiTheme="minorHAnsi"/>
          <w:b/>
          <w:lang w:val="pt-PT"/>
        </w:rPr>
      </w:pPr>
    </w:p>
    <w:p w:rsidR="002B196D" w:rsidRPr="00772BA9" w:rsidRDefault="002B196D" w:rsidP="009D36A6">
      <w:pPr>
        <w:pStyle w:val="Corpodetexto"/>
        <w:spacing w:before="6"/>
        <w:ind w:right="47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772BA9" w:rsidRDefault="002B196D" w:rsidP="009D36A6">
      <w:pPr>
        <w:ind w:right="47"/>
        <w:jc w:val="center"/>
        <w:rPr>
          <w:rFonts w:asciiTheme="minorHAnsi" w:hAnsiTheme="minorHAnsi"/>
          <w:sz w:val="17"/>
          <w:lang w:val="pt-PT"/>
        </w:rPr>
        <w:sectPr w:rsidR="002B196D" w:rsidRPr="00772BA9">
          <w:type w:val="continuous"/>
          <w:pgSz w:w="11900" w:h="16840"/>
          <w:pgMar w:top="940" w:right="540" w:bottom="280" w:left="540" w:header="720" w:footer="720" w:gutter="0"/>
          <w:cols w:space="720"/>
        </w:sectPr>
      </w:pPr>
    </w:p>
    <w:p w:rsidR="00F57D82" w:rsidRPr="00772BA9" w:rsidRDefault="00F57D82" w:rsidP="009D36A6">
      <w:pPr>
        <w:ind w:right="47"/>
        <w:jc w:val="center"/>
        <w:rPr>
          <w:rFonts w:asciiTheme="minorHAnsi" w:hAnsiTheme="minorHAnsi"/>
          <w:b/>
          <w:sz w:val="24"/>
          <w:szCs w:val="24"/>
          <w:lang w:val="pt-PT"/>
        </w:rPr>
      </w:pPr>
      <w:r w:rsidRPr="00772BA9">
        <w:rPr>
          <w:rFonts w:asciiTheme="minorHAnsi" w:hAnsiTheme="minorHAnsi"/>
          <w:b/>
          <w:sz w:val="24"/>
          <w:szCs w:val="24"/>
          <w:lang w:val="pt-PT"/>
        </w:rPr>
        <w:t>MÉDICOS mais MÉDICOS</w:t>
      </w:r>
    </w:p>
    <w:p w:rsidR="00F57D82" w:rsidRPr="00772BA9" w:rsidRDefault="00F57D82" w:rsidP="00F57D82">
      <w:pPr>
        <w:jc w:val="center"/>
        <w:rPr>
          <w:rFonts w:asciiTheme="minorHAnsi" w:hAnsiTheme="minorHAnsi"/>
          <w:b/>
          <w:sz w:val="24"/>
          <w:szCs w:val="24"/>
          <w:lang w:val="pt-PT"/>
        </w:rPr>
      </w:pP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Esta candidatura à Sub-região do Ribatejo da Ordem dos Médicos propõe unir todos os médicos, motivando-os no exercício da sua prática clínica, centrada no valor da vida humana.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Propomos promover e desenvolver a adequada articulação entre os vários níveis de prestação de cuidados de saúde: cuidados de saúde primários, cuidados especializados hospitalares, medicina privada e redes nacionais de cuidados continuados e paliativos, privilegiando a relação medico-doente. 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Defendemos que cada doente tem direito à adequada informação sobre a sua doença, cabendo-lhe a ele a decisão da partilha da mesma, bem como, a sua participação e envolvimento na escolha das opções terapêuticas. 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Comprometemo-nos na valorização e responsabilização de cada médico, integrado em equipas de saúde multidisciplinares e na sua condição inequívoca de liderança das mesmas como garantia da qualidade dos cuidados de saúde prestados a cada pessoa.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A área geográfica abrangida pela Sub-região do Ribatejo da Ordem dos Médicos tem enfrentado grandes dificuldades relativamente ao número insuficiente de médicos em exercício nos diferentes níveis de cuidados de saúde, correspondendo a rácios muito inferiores aos recomendados para a população. Propomos a criação de condições para a melhoria de capacidade formativa dos serviços promovendo uma melhor formação pós-graduada dos médicos e aumentando o número de especialistas residentes. Entendemos ser importante o envolvimento das entidades autárquicas na procura de incentivos reais que possam levar à fixação de jovens médicos nas várias unidades de saúde do distrito. </w:t>
      </w:r>
    </w:p>
    <w:p w:rsidR="002B196D" w:rsidRPr="009B7DCC" w:rsidRDefault="00F57D82" w:rsidP="000B7E3B">
      <w:pPr>
        <w:jc w:val="both"/>
        <w:rPr>
          <w:rFonts w:asciiTheme="minorHAnsi" w:hAnsiTheme="minorHAnsi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Esta candidatura à Sub-região do Ribatejo da Ordem dos Médicos defende uma medicina assente nos princípios da Ética Médica e do Código Deontológico baseada numa prática clínica cientificamente correta e atualizada. </w:t>
      </w:r>
    </w:p>
    <w:sectPr w:rsidR="002B196D" w:rsidRPr="009B7DCC">
      <w:type w:val="continuous"/>
      <w:pgSz w:w="11900" w:h="16840"/>
      <w:pgMar w:top="9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44B"/>
    <w:multiLevelType w:val="hybridMultilevel"/>
    <w:tmpl w:val="72745420"/>
    <w:lvl w:ilvl="0" w:tplc="C30E9584">
      <w:start w:val="1"/>
      <w:numFmt w:val="decimal"/>
      <w:lvlText w:val="%1."/>
      <w:lvlJc w:val="left"/>
      <w:pPr>
        <w:ind w:left="875" w:hanging="284"/>
        <w:jc w:val="right"/>
      </w:pPr>
      <w:rPr>
        <w:rFonts w:ascii="Arial" w:eastAsia="Arial" w:hAnsi="Arial" w:cs="Arial" w:hint="default"/>
        <w:color w:val="231F20"/>
        <w:spacing w:val="-22"/>
        <w:w w:val="100"/>
        <w:sz w:val="20"/>
        <w:szCs w:val="20"/>
      </w:rPr>
    </w:lvl>
    <w:lvl w:ilvl="1" w:tplc="95984F42">
      <w:numFmt w:val="bullet"/>
      <w:lvlText w:val="•"/>
      <w:lvlJc w:val="left"/>
      <w:pPr>
        <w:ind w:left="1303" w:hanging="284"/>
      </w:pPr>
      <w:rPr>
        <w:rFonts w:hint="default"/>
      </w:rPr>
    </w:lvl>
    <w:lvl w:ilvl="2" w:tplc="2BD284C4">
      <w:numFmt w:val="bullet"/>
      <w:lvlText w:val="•"/>
      <w:lvlJc w:val="left"/>
      <w:pPr>
        <w:ind w:left="1726" w:hanging="284"/>
      </w:pPr>
      <w:rPr>
        <w:rFonts w:hint="default"/>
      </w:rPr>
    </w:lvl>
    <w:lvl w:ilvl="3" w:tplc="E70A0280">
      <w:numFmt w:val="bullet"/>
      <w:lvlText w:val="•"/>
      <w:lvlJc w:val="left"/>
      <w:pPr>
        <w:ind w:left="2149" w:hanging="284"/>
      </w:pPr>
      <w:rPr>
        <w:rFonts w:hint="default"/>
      </w:rPr>
    </w:lvl>
    <w:lvl w:ilvl="4" w:tplc="52224FEE">
      <w:numFmt w:val="bullet"/>
      <w:lvlText w:val="•"/>
      <w:lvlJc w:val="left"/>
      <w:pPr>
        <w:ind w:left="2572" w:hanging="284"/>
      </w:pPr>
      <w:rPr>
        <w:rFonts w:hint="default"/>
      </w:rPr>
    </w:lvl>
    <w:lvl w:ilvl="5" w:tplc="EF983D3C">
      <w:numFmt w:val="bullet"/>
      <w:lvlText w:val="•"/>
      <w:lvlJc w:val="left"/>
      <w:pPr>
        <w:ind w:left="2995" w:hanging="284"/>
      </w:pPr>
      <w:rPr>
        <w:rFonts w:hint="default"/>
      </w:rPr>
    </w:lvl>
    <w:lvl w:ilvl="6" w:tplc="834A10F4">
      <w:numFmt w:val="bullet"/>
      <w:lvlText w:val="•"/>
      <w:lvlJc w:val="left"/>
      <w:pPr>
        <w:ind w:left="3419" w:hanging="284"/>
      </w:pPr>
      <w:rPr>
        <w:rFonts w:hint="default"/>
      </w:rPr>
    </w:lvl>
    <w:lvl w:ilvl="7" w:tplc="AE8A706A">
      <w:numFmt w:val="bullet"/>
      <w:lvlText w:val="•"/>
      <w:lvlJc w:val="left"/>
      <w:pPr>
        <w:ind w:left="3842" w:hanging="284"/>
      </w:pPr>
      <w:rPr>
        <w:rFonts w:hint="default"/>
      </w:rPr>
    </w:lvl>
    <w:lvl w:ilvl="8" w:tplc="2BC21202">
      <w:numFmt w:val="bullet"/>
      <w:lvlText w:val="•"/>
      <w:lvlJc w:val="left"/>
      <w:pPr>
        <w:ind w:left="426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6D"/>
    <w:rsid w:val="0000482F"/>
    <w:rsid w:val="00070332"/>
    <w:rsid w:val="000B7E3B"/>
    <w:rsid w:val="001B5AE0"/>
    <w:rsid w:val="002B196D"/>
    <w:rsid w:val="002B378C"/>
    <w:rsid w:val="005D016D"/>
    <w:rsid w:val="00772BA9"/>
    <w:rsid w:val="008D03F4"/>
    <w:rsid w:val="009B7DCC"/>
    <w:rsid w:val="009D36A6"/>
    <w:rsid w:val="00AC77FE"/>
    <w:rsid w:val="00B069E6"/>
    <w:rsid w:val="00E2493F"/>
    <w:rsid w:val="00F5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20B"/>
  <w15:docId w15:val="{763F6818-B7A0-429A-AC3E-4A81ADC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483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spacing w:before="92"/>
      <w:ind w:left="873"/>
      <w:outlineLvl w:val="1"/>
    </w:pPr>
    <w:rPr>
      <w:b/>
      <w:bCs/>
      <w:sz w:val="24"/>
      <w:szCs w:val="24"/>
    </w:rPr>
  </w:style>
  <w:style w:type="paragraph" w:styleId="Cabealho3">
    <w:name w:val="heading 3"/>
    <w:basedOn w:val="Normal"/>
    <w:uiPriority w:val="1"/>
    <w:qFormat/>
    <w:pPr>
      <w:ind w:left="873"/>
      <w:outlineLvl w:val="2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84"/>
      <w:ind w:left="571" w:right="1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57D82"/>
    <w:pPr>
      <w:widowControl/>
      <w:adjustRightInd w:val="0"/>
    </w:pPr>
    <w:rPr>
      <w:rFonts w:ascii="Calibri" w:hAnsi="Calibri" w:cs="Calibri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B7DC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7DC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oeste.pmd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oeste.pmd</dc:title>
  <dc:creator>fig</dc:creator>
  <cp:lastModifiedBy>LRodrigu</cp:lastModifiedBy>
  <cp:revision>6</cp:revision>
  <cp:lastPrinted>2018-01-08T14:33:00Z</cp:lastPrinted>
  <dcterms:created xsi:type="dcterms:W3CDTF">2018-01-08T14:02:00Z</dcterms:created>
  <dcterms:modified xsi:type="dcterms:W3CDTF">2018-01-08T14:58:00Z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2018-01-08T00:00:00Z</vt:filetime>
  </property>
</Properties>
</file>