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2C47" w14:textId="77777777" w:rsidR="00B52B1E" w:rsidRDefault="009A236C" w:rsidP="00B52B1E">
      <w:pPr>
        <w:ind w:left="-5"/>
        <w:jc w:val="center"/>
        <w:rPr>
          <w:b/>
          <w:bCs/>
        </w:rPr>
      </w:pPr>
      <w:r w:rsidRPr="00B52B1E">
        <w:rPr>
          <w:b/>
          <w:bCs/>
        </w:rPr>
        <w:t xml:space="preserve">PROGRAMA DE AÇÃO PARA A DIREÇÃO DO COLÉGIO DE RADIONCOLOGIA </w:t>
      </w:r>
    </w:p>
    <w:p w14:paraId="580A74B0" w14:textId="71CFDD64" w:rsidR="001F5FDD" w:rsidRPr="00B52B1E" w:rsidRDefault="009A236C" w:rsidP="00B52B1E">
      <w:pPr>
        <w:ind w:left="-5"/>
        <w:jc w:val="center"/>
        <w:rPr>
          <w:b/>
          <w:bCs/>
        </w:rPr>
      </w:pPr>
      <w:r w:rsidRPr="00B52B1E">
        <w:rPr>
          <w:b/>
          <w:bCs/>
        </w:rPr>
        <w:t>DA ORDEM DOS MÉDICOS</w:t>
      </w:r>
    </w:p>
    <w:p w14:paraId="242B6CB0" w14:textId="73C1E73D" w:rsidR="001F5FDD" w:rsidRDefault="001F5FDD">
      <w:pPr>
        <w:spacing w:after="0" w:line="259" w:lineRule="auto"/>
        <w:ind w:left="0" w:firstLine="0"/>
      </w:pPr>
    </w:p>
    <w:p w14:paraId="2060E7DC" w14:textId="7A854B2D" w:rsidR="00B52B1E" w:rsidRDefault="00B52B1E">
      <w:pPr>
        <w:spacing w:after="0" w:line="259" w:lineRule="auto"/>
        <w:ind w:left="0" w:firstLine="0"/>
        <w:rPr>
          <w:b/>
          <w:bCs/>
        </w:rPr>
      </w:pPr>
      <w:r w:rsidRPr="00B52B1E">
        <w:rPr>
          <w:b/>
          <w:bCs/>
        </w:rPr>
        <w:t>Lista A</w:t>
      </w:r>
    </w:p>
    <w:p w14:paraId="6C10A401" w14:textId="77777777" w:rsidR="00B52B1E" w:rsidRPr="00B52B1E" w:rsidRDefault="00B52B1E">
      <w:pPr>
        <w:spacing w:after="0" w:line="259" w:lineRule="auto"/>
        <w:ind w:left="0" w:firstLine="0"/>
        <w:rPr>
          <w:b/>
          <w:bCs/>
        </w:rPr>
      </w:pPr>
    </w:p>
    <w:p w14:paraId="30F5733B" w14:textId="77777777" w:rsidR="001F5FDD" w:rsidRDefault="009A236C">
      <w:pPr>
        <w:ind w:left="-5"/>
      </w:pPr>
      <w:r>
        <w:t xml:space="preserve">"Juntos Somos Mais Fortes" </w:t>
      </w:r>
    </w:p>
    <w:p w14:paraId="5352695C" w14:textId="77777777" w:rsidR="001F5FDD" w:rsidRDefault="009A236C">
      <w:pPr>
        <w:spacing w:after="0" w:line="259" w:lineRule="auto"/>
        <w:ind w:left="0" w:firstLine="0"/>
      </w:pPr>
      <w:r>
        <w:t xml:space="preserve"> </w:t>
      </w:r>
    </w:p>
    <w:p w14:paraId="1BA0E0D7" w14:textId="77777777" w:rsidR="001F5FDD" w:rsidRDefault="009A236C">
      <w:pPr>
        <w:ind w:left="-5"/>
      </w:pPr>
      <w:r>
        <w:t xml:space="preserve">Caras e caros Colegas, </w:t>
      </w:r>
    </w:p>
    <w:p w14:paraId="05DE5999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 </w:t>
      </w:r>
    </w:p>
    <w:p w14:paraId="3E1FEC9E" w14:textId="77777777" w:rsidR="001F5FDD" w:rsidRDefault="009A236C" w:rsidP="00B52B1E">
      <w:pPr>
        <w:ind w:left="-5"/>
        <w:jc w:val="both"/>
      </w:pPr>
      <w:r>
        <w:t xml:space="preserve">Esta equipa que agora se candidata começa por reconhecer e agradecer todo trabalho desenvolvido pelos membros do colégio que nos antecederam, e cuja missão terminará em março de 2024.   </w:t>
      </w:r>
    </w:p>
    <w:p w14:paraId="69C53F6A" w14:textId="77777777" w:rsidR="001F5FDD" w:rsidRDefault="009A236C" w:rsidP="00B52B1E">
      <w:pPr>
        <w:spacing w:after="1" w:line="259" w:lineRule="auto"/>
        <w:ind w:left="0" w:firstLine="0"/>
        <w:jc w:val="both"/>
      </w:pPr>
      <w:r>
        <w:t xml:space="preserve"> </w:t>
      </w:r>
    </w:p>
    <w:p w14:paraId="4F1EB36D" w14:textId="77777777" w:rsidR="001F5FDD" w:rsidRDefault="009A236C" w:rsidP="00B52B1E">
      <w:pPr>
        <w:ind w:left="-5"/>
        <w:jc w:val="both"/>
      </w:pPr>
      <w:r>
        <w:t xml:space="preserve">Abraçamos este projeto com especial empenho e dedicação, tendo bem presentes o particular enquadramento político, social e laboral que a profissão médica vive. Estamos conscientes das exigências e obstáculos com os quais nos iremos diariamente deparar, e contamos com a participação de cada um de vós para levarmos o nosso programa a bom porto. </w:t>
      </w:r>
    </w:p>
    <w:p w14:paraId="67D64858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p w14:paraId="22A23974" w14:textId="77777777" w:rsidR="001F5FDD" w:rsidRDefault="009A236C" w:rsidP="00B52B1E">
      <w:pPr>
        <w:ind w:left="-5"/>
        <w:jc w:val="both"/>
      </w:pPr>
      <w:r>
        <w:t xml:space="preserve">Existem desafios que se aplicam a todas as áreas da Medicina, mas nós estaremos especificamente motivados no que diz respeito à nossa especialidade, particularmente através de iniciativas e ações que passamos a destacar, e que enquadramos em três eixos de atuação fundamentais. </w:t>
      </w:r>
    </w:p>
    <w:p w14:paraId="4482D6AE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p w14:paraId="6A72AC3F" w14:textId="77777777" w:rsidR="001F5FDD" w:rsidRDefault="009A236C" w:rsidP="00B52B1E">
      <w:pPr>
        <w:ind w:left="-5"/>
        <w:jc w:val="both"/>
      </w:pPr>
      <w:r>
        <w:t xml:space="preserve">QUALIDADE DA PRÁTICA MÉDICA </w:t>
      </w:r>
    </w:p>
    <w:p w14:paraId="4C46E153" w14:textId="77777777" w:rsidR="001F5FDD" w:rsidRDefault="009A236C" w:rsidP="00B52B1E">
      <w:pPr>
        <w:tabs>
          <w:tab w:val="center" w:pos="3697"/>
        </w:tabs>
        <w:ind w:left="-15" w:firstLine="0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defesa do direito de acesso à saúde dos cidadãos.  </w:t>
      </w:r>
    </w:p>
    <w:p w14:paraId="48B366D3" w14:textId="77777777" w:rsidR="00B52B1E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que assentará sempre na defesa da excelência técnico-científica da medicina e da formação médica e pela salvaguarda intransigente da qualidade dos cuidados de saúde.   </w:t>
      </w:r>
    </w:p>
    <w:p w14:paraId="563F1155" w14:textId="49BF3DD1" w:rsidR="001F5FDD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abordagem, discussão e clarificação de questões de ética e a deontologia da profissão médica e da nossa especialidade (especialmente dada a evolução da ciência, o desenvolvimento tecnológico exponencial na área da prática médica, da inteligência artificial, da informação e comunicação, e o progresso da medicina). </w:t>
      </w:r>
    </w:p>
    <w:p w14:paraId="4C88BE19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 Compromisso na monitorização ativa das condições de funcionamento, da qualidade do internato médico e da formação médica contínua em todas as unidades de saúde. </w:t>
      </w:r>
    </w:p>
    <w:p w14:paraId="34F1A537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atualização do conteúdo do currículo da formação especializada em Radioncologia. </w:t>
      </w:r>
    </w:p>
    <w:p w14:paraId="355C0A8B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emissão de pareceres sobre projetos de documentos legislativos e regulatórios e de artigos publicados na imprensa. </w:t>
      </w:r>
    </w:p>
    <w:p w14:paraId="270D4EFD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Compromisso na atualização da Rede Nacional de Especialidades Hospitalares e de Referenciação - Radioncologia. </w:t>
      </w:r>
    </w:p>
    <w:p w14:paraId="044A844D" w14:textId="77777777" w:rsidR="00B52B1E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diligência das visitas a serviços de Radioterapia no âmbito da atribuição da idoneidade formativa. </w:t>
      </w:r>
    </w:p>
    <w:p w14:paraId="30CEAC5E" w14:textId="32BC7E6A" w:rsidR="001F5FDD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Compromisso de Participação nas reuniões Gerais dos Colégios e representação em reuniões científicas e jornadas no âmbito da Especialidade. </w:t>
      </w:r>
    </w:p>
    <w:p w14:paraId="03B759A2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de Participação na atualização de Normas de orientação Clínica em Oncologia. 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em assumirmos o Colégio de especialidade de Radioncologia como agente </w:t>
      </w:r>
      <w:r>
        <w:lastRenderedPageBreak/>
        <w:t xml:space="preserve">consultivo de especial relevância na emissão de pareceres no que diz respeito à implementação da estratégia nacional de luta contra o Cancro cuja elaboração foi assegurada pela DGS (direção geral de saúde) através do programa nacional para as doenças oncológicas (Horizonte 2030) plasmado no </w:t>
      </w:r>
    </w:p>
    <w:p w14:paraId="2BF65A45" w14:textId="77777777" w:rsidR="001F5FDD" w:rsidRDefault="009A236C" w:rsidP="00B52B1E">
      <w:pPr>
        <w:ind w:left="-5"/>
        <w:jc w:val="both"/>
      </w:pPr>
      <w:r>
        <w:t xml:space="preserve">Despacho n. 13227/2023 </w:t>
      </w:r>
    </w:p>
    <w:p w14:paraId="24F1C84F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em manter a colaboração mais ativa, empenhada e sinérgica com as estruturas científicas, nomeadamente a Sociedade Portuguesa Radioterapia Oncologia (SPRO) e a ESTRO </w:t>
      </w:r>
    </w:p>
    <w:p w14:paraId="6A9E3DDD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p w14:paraId="53B825D8" w14:textId="77777777" w:rsidR="001F5FDD" w:rsidRDefault="009A236C" w:rsidP="00B52B1E">
      <w:pPr>
        <w:ind w:left="-5"/>
        <w:jc w:val="both"/>
      </w:pPr>
      <w:r>
        <w:t xml:space="preserve">VALORIZAÇÃO DA ESPECIALIDADE </w:t>
      </w:r>
    </w:p>
    <w:p w14:paraId="5A90B226" w14:textId="77777777" w:rsidR="001F5FDD" w:rsidRDefault="009A236C" w:rsidP="00B52B1E">
      <w:pPr>
        <w:tabs>
          <w:tab w:val="center" w:pos="2923"/>
        </w:tabs>
        <w:ind w:left="-15" w:firstLine="0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Defender a dignidade dos médicos e da medicina. </w:t>
      </w:r>
    </w:p>
    <w:p w14:paraId="7C0F3E1B" w14:textId="77777777" w:rsidR="001F5FDD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em preservar a autonomia da medicina e do ato médico e proteção da independência. </w:t>
      </w:r>
    </w:p>
    <w:p w14:paraId="6FCE9DFF" w14:textId="77777777" w:rsidR="001F5FDD" w:rsidRDefault="009A236C" w:rsidP="00B52B1E">
      <w:pPr>
        <w:tabs>
          <w:tab w:val="center" w:pos="3920"/>
        </w:tabs>
        <w:ind w:left="-15" w:firstLine="0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em defender a inviolabilidade das competências médicas. </w:t>
      </w:r>
    </w:p>
    <w:p w14:paraId="671E5AE8" w14:textId="77777777" w:rsidR="00B52B1E" w:rsidRDefault="009A236C" w:rsidP="00B52B1E">
      <w:pPr>
        <w:ind w:left="-5"/>
        <w:jc w:val="both"/>
      </w:pPr>
      <w:r>
        <w:t xml:space="preserve"> </w:t>
      </w: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tentativa de não só manter, mas reforçar a colaboração institucional com estruturas nacionais e internacionais reguladoras da profissão médica, particularmente a UEMS </w:t>
      </w:r>
    </w:p>
    <w:p w14:paraId="64903A24" w14:textId="39C21EA4" w:rsidR="001F5FDD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em manter uma colaboração mais ativa, empenhada e sinérgica com as estruturas científicas, nomeadamente a Sociedade Portuguesa Radioterapia Oncologia (SPRO) e ESTRO. </w:t>
      </w:r>
    </w:p>
    <w:p w14:paraId="0C1376AF" w14:textId="77777777" w:rsidR="001F5FDD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Defender, junto da tutela, a necessidade da revisão da Tabela Nacional de Grupos de Diagnóstico Homogéneo e a Tabela de Meios Complementares de Diagnóstico e Terepêutica (Portaria 207/2017), no que respeita aos atos próprios da Radioncologia. </w:t>
      </w:r>
    </w:p>
    <w:p w14:paraId="61BCD7DC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p w14:paraId="5DB44E62" w14:textId="77777777" w:rsidR="001F5FDD" w:rsidRDefault="009A236C" w:rsidP="00B52B1E">
      <w:pPr>
        <w:ind w:left="-5"/>
        <w:jc w:val="both"/>
      </w:pPr>
      <w:r>
        <w:t xml:space="preserve">TRANSPARÊNCIA NA ATIVIDADE DA DIREÇÃO DO COLÉGIO </w:t>
      </w:r>
    </w:p>
    <w:p w14:paraId="692FED86" w14:textId="77777777" w:rsidR="001F5FDD" w:rsidRDefault="009A236C" w:rsidP="00B52B1E">
      <w:pPr>
        <w:tabs>
          <w:tab w:val="center" w:pos="4160"/>
        </w:tabs>
        <w:ind w:left="-15" w:firstLine="0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na realização da Assembleia Geral do Colégio de Especialidade. </w:t>
      </w:r>
    </w:p>
    <w:p w14:paraId="6EB82B68" w14:textId="77777777" w:rsidR="001F5FDD" w:rsidRDefault="009A236C" w:rsidP="00B52B1E">
      <w:pPr>
        <w:ind w:left="-5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Compromisso de equidade na nomeação de júris de exame final de especialidade e júris de concurso de habilitação ao grau de consultor. </w:t>
      </w:r>
    </w:p>
    <w:p w14:paraId="179067F4" w14:textId="77777777" w:rsidR="00B52B1E" w:rsidRDefault="009A236C" w:rsidP="00B52B1E">
      <w:pPr>
        <w:ind w:left="-5" w:right="284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Informação periódica aos membros do Colégio das ações e decisões da Direção. </w:t>
      </w:r>
    </w:p>
    <w:p w14:paraId="2A662D0B" w14:textId="1292749D" w:rsidR="001F5FDD" w:rsidRDefault="009A236C" w:rsidP="00B52B1E">
      <w:pPr>
        <w:ind w:left="-5" w:right="284"/>
        <w:jc w:val="both"/>
      </w:pPr>
      <w:r>
        <w:rPr>
          <w:rFonts w:ascii="Tahoma" w:eastAsia="Tahoma" w:hAnsi="Tahoma" w:cs="Tahoma"/>
        </w:rPr>
        <w:t>⁃</w:t>
      </w:r>
      <w:r>
        <w:t xml:space="preserve"> </w:t>
      </w:r>
      <w:r>
        <w:tab/>
        <w:t xml:space="preserve">Consideração pelas opiniões da comunidade de Radioncologia portuguesa no processo de tomada de decisão da Direção do Colégio. </w:t>
      </w:r>
    </w:p>
    <w:p w14:paraId="2CDAC701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p w14:paraId="60113A31" w14:textId="19F0C8F8" w:rsidR="001F5FDD" w:rsidRDefault="009A236C" w:rsidP="00B52B1E">
      <w:pPr>
        <w:ind w:left="-5"/>
        <w:jc w:val="both"/>
      </w:pPr>
      <w:r>
        <w:t xml:space="preserve">Finalmente, esta candidatura é constituída por uma equipa maioritariamente jovem, porém totalmente capacitada através do trabalho desenvolvido pelos seus elementos e pela respetiva experiência adquirida, para desempenhar a missão a que se propõe. Será valorizado todo o trabalho já desenvolvido previamente mas tendo consciência de que o que nos move é a vontade de inovar, mantendo um foco presente e imprimindo um dinamismo e sempre com a visão no futuro. Procuraremos olhar para os progressos a curto e médio prazo da nossa especialidade tentando que sejam valorizadas a nossa formação e experiência essenciais para sermos um grupo forte de profissionais com destacada competência. </w:t>
      </w:r>
    </w:p>
    <w:p w14:paraId="0FF258EC" w14:textId="77777777" w:rsidR="001F5FDD" w:rsidRDefault="009A236C" w:rsidP="00B52B1E">
      <w:pPr>
        <w:ind w:left="-5"/>
        <w:jc w:val="both"/>
      </w:pPr>
      <w:r>
        <w:t xml:space="preserve">A atual Direção do Colégio de Especialidade de Radioncologia termina as suas funções em Março de 2024;  </w:t>
      </w:r>
    </w:p>
    <w:p w14:paraId="5F4A1785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p w14:paraId="38753597" w14:textId="3F5DE5B5" w:rsidR="001F5FDD" w:rsidRDefault="009A236C" w:rsidP="00B52B1E">
      <w:pPr>
        <w:ind w:left="-5"/>
        <w:jc w:val="both"/>
      </w:pPr>
      <w:r>
        <w:t>Apresenta-se à data de hoje uma nova lista concorrente para o triénio 202</w:t>
      </w:r>
      <w:r w:rsidR="00B52B1E">
        <w:t>3</w:t>
      </w:r>
      <w:r>
        <w:t xml:space="preserve">-2026: </w:t>
      </w:r>
    </w:p>
    <w:p w14:paraId="0395A765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8458" w:type="dxa"/>
        <w:tblInd w:w="0" w:type="dxa"/>
        <w:tblLook w:val="04A0" w:firstRow="1" w:lastRow="0" w:firstColumn="1" w:lastColumn="0" w:noHBand="0" w:noVBand="1"/>
      </w:tblPr>
      <w:tblGrid>
        <w:gridCol w:w="5283"/>
        <w:gridCol w:w="1095"/>
        <w:gridCol w:w="2080"/>
      </w:tblGrid>
      <w:tr w:rsidR="001F5FDD" w14:paraId="47132C18" w14:textId="77777777">
        <w:trPr>
          <w:trHeight w:val="257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1F437063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lastRenderedPageBreak/>
              <w:t xml:space="preserve">Membros Efetivos: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93B3D42" w14:textId="77777777" w:rsidR="001F5FDD" w:rsidRDefault="001F5FDD" w:rsidP="00B52B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70AA0F20" w14:textId="77777777" w:rsidR="001F5FDD" w:rsidRDefault="001F5FDD" w:rsidP="00B52B1E">
            <w:pPr>
              <w:spacing w:after="160" w:line="259" w:lineRule="auto"/>
              <w:ind w:left="0" w:firstLine="0"/>
              <w:jc w:val="both"/>
            </w:pPr>
          </w:p>
        </w:tc>
      </w:tr>
      <w:tr w:rsidR="001F5FDD" w14:paraId="140BE3BC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458F7D18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André Filipe Borges Soares 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CBEDC89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Norte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311F2CF1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IPO Porto  </w:t>
            </w:r>
          </w:p>
        </w:tc>
      </w:tr>
      <w:tr w:rsidR="001F5FDD" w14:paraId="62336B37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272C5008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António José Loureiro da Silva (SRC)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A07073D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Centro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2AADA22D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ULS Coimbra </w:t>
            </w:r>
          </w:p>
        </w:tc>
      </w:tr>
      <w:tr w:rsidR="001F5FDD" w14:paraId="74D79AA4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69A51922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Catarina Dias Nobre Paiva Travancinha (SRS)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DC22CBA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Sul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D3AD3AF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CUF Descobertas </w:t>
            </w:r>
          </w:p>
        </w:tc>
      </w:tr>
      <w:tr w:rsidR="001F5FDD" w14:paraId="484F70C8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0E547D04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Domingos Manuel Loureiro Fidalgo Roda (SRC)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A4CCA75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Centro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4EFFD9B2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Joaquim Chaves Saúde </w:t>
            </w:r>
          </w:p>
        </w:tc>
      </w:tr>
      <w:tr w:rsidR="001F5FDD" w14:paraId="39FDD6CF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2AA690CF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Dora Alexandra Pinto Araújo Gomes (SRN)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30E1B1B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Norte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F32C6B4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IPO Porto </w:t>
            </w:r>
          </w:p>
        </w:tc>
      </w:tr>
      <w:tr w:rsidR="001F5FDD" w14:paraId="53101723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5A26A0DC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João Eduardo Casalta Lopes (SRN)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6F5F3B6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Norte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74935425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ULS São João </w:t>
            </w:r>
          </w:p>
        </w:tc>
      </w:tr>
      <w:tr w:rsidR="001F5FDD" w14:paraId="3FFCE882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2B5471C2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Jorge Manuel Pereira Leitão Mateus Santos (SRS)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19CE35C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Sul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ACB2FFD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ULS Santa Maria </w:t>
            </w:r>
          </w:p>
        </w:tc>
      </w:tr>
      <w:tr w:rsidR="001F5FDD" w14:paraId="730E43E6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647096C5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Lúcia Isabel Figueira dos Reis (SRN)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E54F1B6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Norte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2BC9AD68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ULS TMAD </w:t>
            </w:r>
          </w:p>
        </w:tc>
      </w:tr>
      <w:tr w:rsidR="001F5FDD" w14:paraId="6646FB26" w14:textId="77777777">
        <w:trPr>
          <w:trHeight w:val="257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054FB596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Mónica Henriques David Costa Alves (SRC)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DF5E5AD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Centro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3D7901CD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IPO Coimbra </w:t>
            </w:r>
          </w:p>
        </w:tc>
      </w:tr>
    </w:tbl>
    <w:p w14:paraId="4C1DCD4D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7583" w:type="dxa"/>
        <w:tblInd w:w="0" w:type="dxa"/>
        <w:tblLook w:val="04A0" w:firstRow="1" w:lastRow="0" w:firstColumn="1" w:lastColumn="0" w:noHBand="0" w:noVBand="1"/>
      </w:tblPr>
      <w:tblGrid>
        <w:gridCol w:w="5283"/>
        <w:gridCol w:w="1095"/>
        <w:gridCol w:w="1205"/>
      </w:tblGrid>
      <w:tr w:rsidR="001F5FDD" w14:paraId="4C438D49" w14:textId="77777777">
        <w:trPr>
          <w:trHeight w:val="257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2E59DD6A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Membros Suplentes: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88FE833" w14:textId="77777777" w:rsidR="001F5FDD" w:rsidRDefault="001F5FDD" w:rsidP="00B52B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53CBCB50" w14:textId="77777777" w:rsidR="001F5FDD" w:rsidRDefault="001F5FDD" w:rsidP="00B52B1E">
            <w:pPr>
              <w:spacing w:after="160" w:line="259" w:lineRule="auto"/>
              <w:ind w:left="0" w:firstLine="0"/>
              <w:jc w:val="both"/>
            </w:pPr>
          </w:p>
        </w:tc>
      </w:tr>
      <w:tr w:rsidR="001F5FDD" w14:paraId="72F0E1ED" w14:textId="77777777">
        <w:trPr>
          <w:trHeight w:val="290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568FFF76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João Filipe Correia de Freitas Gagean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D4838D1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Norte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06B899CC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Júlio Teixeira </w:t>
            </w:r>
          </w:p>
        </w:tc>
      </w:tr>
      <w:tr w:rsidR="001F5FDD" w14:paraId="163B8F53" w14:textId="77777777">
        <w:trPr>
          <w:trHeight w:val="257"/>
        </w:trPr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14:paraId="1E18317E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Raul da Silva Colaço (SRS)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12F73EF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Sul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47F6467" w14:textId="77777777" w:rsidR="001F5FDD" w:rsidRDefault="009A236C" w:rsidP="00B52B1E">
            <w:pPr>
              <w:spacing w:after="0" w:line="259" w:lineRule="auto"/>
              <w:ind w:left="0" w:firstLine="0"/>
              <w:jc w:val="both"/>
            </w:pPr>
            <w:r>
              <w:t xml:space="preserve">IPO Lisboa </w:t>
            </w:r>
          </w:p>
        </w:tc>
      </w:tr>
    </w:tbl>
    <w:p w14:paraId="05F616B5" w14:textId="77777777" w:rsidR="001F5FDD" w:rsidRDefault="009A236C" w:rsidP="00B52B1E">
      <w:pPr>
        <w:spacing w:after="0" w:line="259" w:lineRule="auto"/>
        <w:ind w:left="0" w:firstLine="0"/>
        <w:jc w:val="both"/>
      </w:pPr>
      <w:r>
        <w:t xml:space="preserve">  </w:t>
      </w:r>
    </w:p>
    <w:p w14:paraId="4CD1D008" w14:textId="77777777" w:rsidR="001F5FDD" w:rsidRDefault="009A236C" w:rsidP="00B52B1E">
      <w:pPr>
        <w:ind w:left="-5"/>
        <w:jc w:val="both"/>
      </w:pPr>
      <w:r>
        <w:t xml:space="preserve">Cumpre salientar que a equipa que agora se candidata manterá a coerência de princípios e a coesão na ação, promovendo e divulgando a Radioncologia e intervindo e participando nas decisões da tutela referentes à Oncologia defendendo os interesses e aspirações dos Radioncologistas. </w:t>
      </w:r>
    </w:p>
    <w:p w14:paraId="2826982D" w14:textId="77777777" w:rsidR="001F5FDD" w:rsidRDefault="009A236C" w:rsidP="00B52B1E">
      <w:pPr>
        <w:spacing w:after="1" w:line="259" w:lineRule="auto"/>
        <w:ind w:left="0" w:firstLine="0"/>
        <w:jc w:val="both"/>
      </w:pPr>
      <w:r>
        <w:t xml:space="preserve">  </w:t>
      </w:r>
    </w:p>
    <w:p w14:paraId="6BA8C4F2" w14:textId="77777777" w:rsidR="001F5FDD" w:rsidRDefault="009A236C" w:rsidP="00B52B1E">
      <w:pPr>
        <w:ind w:left="-5"/>
        <w:jc w:val="both"/>
      </w:pPr>
      <w:r>
        <w:t xml:space="preserve">Juntem-se a nós! </w:t>
      </w:r>
    </w:p>
    <w:sectPr w:rsidR="001F5FDD" w:rsidSect="00B52B1E">
      <w:headerReference w:type="default" r:id="rId6"/>
      <w:pgSz w:w="11905" w:h="16840"/>
      <w:pgMar w:top="2268" w:right="1457" w:bottom="1666" w:left="144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DBE4" w14:textId="77777777" w:rsidR="00B52B1E" w:rsidRDefault="00B52B1E" w:rsidP="00B52B1E">
      <w:pPr>
        <w:spacing w:after="0" w:line="240" w:lineRule="auto"/>
      </w:pPr>
      <w:r>
        <w:separator/>
      </w:r>
    </w:p>
  </w:endnote>
  <w:endnote w:type="continuationSeparator" w:id="0">
    <w:p w14:paraId="31EA3EBC" w14:textId="77777777" w:rsidR="00B52B1E" w:rsidRDefault="00B52B1E" w:rsidP="00B5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ADC1" w14:textId="77777777" w:rsidR="00B52B1E" w:rsidRDefault="00B52B1E" w:rsidP="00B52B1E">
      <w:pPr>
        <w:spacing w:after="0" w:line="240" w:lineRule="auto"/>
      </w:pPr>
      <w:r>
        <w:separator/>
      </w:r>
    </w:p>
  </w:footnote>
  <w:footnote w:type="continuationSeparator" w:id="0">
    <w:p w14:paraId="1F8D2C3C" w14:textId="77777777" w:rsidR="00B52B1E" w:rsidRDefault="00B52B1E" w:rsidP="00B5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54A7" w14:textId="2B35F791" w:rsidR="00B52B1E" w:rsidRDefault="00B52B1E" w:rsidP="00B52B1E">
    <w:pPr>
      <w:pStyle w:val="Cabealho"/>
      <w:ind w:left="-1418" w:firstLine="0"/>
    </w:pPr>
    <w:r>
      <w:rPr>
        <w:noProof/>
      </w:rPr>
      <w:drawing>
        <wp:inline distT="0" distB="0" distL="0" distR="0" wp14:anchorId="506748C6" wp14:editId="0D3979D3">
          <wp:extent cx="7534275" cy="1552575"/>
          <wp:effectExtent l="0" t="0" r="9525" b="9525"/>
          <wp:docPr id="990542087" name="Imagem 6" descr="Uma imagem com logótipo, Gráficos, design gráfic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Uma imagem com logótipo, Gráficos, design gráfico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977" cy="155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DD"/>
    <w:rsid w:val="001546E3"/>
    <w:rsid w:val="001C70BB"/>
    <w:rsid w:val="001F5FDD"/>
    <w:rsid w:val="006A040B"/>
    <w:rsid w:val="009057F3"/>
    <w:rsid w:val="009A236C"/>
    <w:rsid w:val="00B52B1E"/>
    <w:rsid w:val="00C8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166F7"/>
  <w15:docId w15:val="{918A1CD6-FE1B-4799-9E4D-43AE1051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hanging="10"/>
    </w:pPr>
    <w:rPr>
      <w:rFonts w:ascii="Calibri" w:eastAsia="Calibri" w:hAnsi="Calibri" w:cs="Times New Roman"/>
      <w:color w:val="000000"/>
      <w:sz w:val="22"/>
      <w:lang w:val="pt" w:eastAsia="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5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2B1E"/>
    <w:rPr>
      <w:rFonts w:ascii="Calibri" w:eastAsia="Calibri" w:hAnsi="Calibri" w:cs="Times New Roman"/>
      <w:color w:val="000000"/>
      <w:sz w:val="22"/>
      <w:lang w:val="pt" w:eastAsia="pt"/>
    </w:rPr>
  </w:style>
  <w:style w:type="paragraph" w:styleId="Rodap">
    <w:name w:val="footer"/>
    <w:basedOn w:val="Normal"/>
    <w:link w:val="RodapCarter"/>
    <w:uiPriority w:val="99"/>
    <w:unhideWhenUsed/>
    <w:rsid w:val="00B52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2B1E"/>
    <w:rPr>
      <w:rFonts w:ascii="Calibri" w:eastAsia="Calibri" w:hAnsi="Calibri" w:cs="Times New Roman"/>
      <w:color w:val="000000"/>
      <w:sz w:val="22"/>
      <w:lang w:val="pt" w:eastAsia="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Leitão Santos</dc:creator>
  <cp:keywords/>
  <cp:lastModifiedBy>Maria do Céu</cp:lastModifiedBy>
  <cp:revision>3</cp:revision>
  <dcterms:created xsi:type="dcterms:W3CDTF">2024-02-15T18:41:00Z</dcterms:created>
  <dcterms:modified xsi:type="dcterms:W3CDTF">2024-02-19T11:00:00Z</dcterms:modified>
</cp:coreProperties>
</file>