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8F2A" w14:textId="47773BF4" w:rsidR="00D51925" w:rsidRPr="00D51925" w:rsidRDefault="00A3483F" w:rsidP="00D51925">
      <w:pPr>
        <w:spacing w:after="360"/>
        <w:jc w:val="center"/>
        <w:rPr>
          <w:b/>
          <w:bCs/>
          <w:sz w:val="20"/>
          <w:szCs w:val="20"/>
        </w:rPr>
      </w:pPr>
      <w:r w:rsidRPr="00D51925">
        <w:rPr>
          <w:b/>
          <w:bCs/>
          <w:sz w:val="32"/>
          <w:szCs w:val="32"/>
        </w:rPr>
        <w:t xml:space="preserve">ELEIÇÕES PARA </w:t>
      </w:r>
      <w:r w:rsidR="00D51925" w:rsidRPr="00D51925">
        <w:rPr>
          <w:b/>
          <w:bCs/>
          <w:sz w:val="32"/>
          <w:szCs w:val="32"/>
        </w:rPr>
        <w:t>A DIREÇÃO DO</w:t>
      </w:r>
      <w:r w:rsidRPr="00D51925">
        <w:rPr>
          <w:b/>
          <w:bCs/>
          <w:sz w:val="32"/>
          <w:szCs w:val="32"/>
        </w:rPr>
        <w:t xml:space="preserve"> COLÉGIO DE ESPECIALIDADE DE NEFROLOGIA</w:t>
      </w:r>
      <w:r w:rsidR="00D51925" w:rsidRPr="00D51925">
        <w:rPr>
          <w:b/>
          <w:bCs/>
          <w:sz w:val="32"/>
          <w:szCs w:val="32"/>
        </w:rPr>
        <w:t xml:space="preserve"> (2024)</w:t>
      </w:r>
    </w:p>
    <w:p w14:paraId="72454301" w14:textId="7F7CA725" w:rsidR="00A151AF" w:rsidRDefault="00D51925" w:rsidP="00336DCA">
      <w:pPr>
        <w:spacing w:after="240"/>
        <w:jc w:val="center"/>
        <w:rPr>
          <w:b/>
          <w:bCs/>
          <w:sz w:val="32"/>
          <w:szCs w:val="32"/>
        </w:rPr>
      </w:pPr>
      <w:r w:rsidRPr="00D51925">
        <w:rPr>
          <w:b/>
          <w:bCs/>
          <w:sz w:val="32"/>
          <w:szCs w:val="32"/>
        </w:rPr>
        <w:t>PLANO DE AÇÃO</w:t>
      </w:r>
    </w:p>
    <w:p w14:paraId="3DFA03D5" w14:textId="77354A40" w:rsidR="00785E8C" w:rsidRDefault="00785E8C" w:rsidP="00785E8C">
      <w:pPr>
        <w:spacing w:after="240"/>
      </w:pPr>
      <w:r>
        <w:rPr>
          <w:b/>
          <w:bCs/>
          <w:sz w:val="32"/>
          <w:szCs w:val="32"/>
        </w:rPr>
        <w:t>LISTA A</w:t>
      </w:r>
    </w:p>
    <w:p w14:paraId="2878CCFD" w14:textId="3A10DF0E" w:rsidR="00BF47B8" w:rsidRPr="00C262BE" w:rsidRDefault="00C262BE" w:rsidP="0043001F">
      <w:pPr>
        <w:pStyle w:val="PargrafodaLista"/>
        <w:numPr>
          <w:ilvl w:val="0"/>
          <w:numId w:val="2"/>
        </w:numPr>
        <w:ind w:left="284" w:hanging="284"/>
        <w:contextualSpacing w:val="0"/>
      </w:pPr>
      <w:r>
        <w:rPr>
          <w:b/>
          <w:bCs/>
        </w:rPr>
        <w:t>IDENTIFICAÇÃO DA LISTA</w:t>
      </w:r>
    </w:p>
    <w:p w14:paraId="7B1BF9BE" w14:textId="77777777" w:rsidR="00C72F55" w:rsidRDefault="004878A7" w:rsidP="002C4D7B">
      <w:pPr>
        <w:pStyle w:val="PargrafodaLista"/>
        <w:spacing w:after="120"/>
        <w:ind w:left="0"/>
        <w:contextualSpacing w:val="0"/>
      </w:pPr>
      <w:r w:rsidRPr="00C72F55">
        <w:rPr>
          <w:u w:val="single"/>
        </w:rPr>
        <w:t>Cabeça de lista</w:t>
      </w:r>
      <w:r w:rsidR="0043001F">
        <w:t>:</w:t>
      </w:r>
    </w:p>
    <w:p w14:paraId="14DC71BB" w14:textId="306057FB" w:rsidR="00C262BE" w:rsidRDefault="0043001F" w:rsidP="002C4D7B">
      <w:pPr>
        <w:pStyle w:val="PargrafodaLista"/>
        <w:spacing w:after="240"/>
        <w:ind w:left="0"/>
        <w:contextualSpacing w:val="0"/>
      </w:pPr>
      <w:r>
        <w:t>Mário Rui Castro Raimundo</w:t>
      </w:r>
    </w:p>
    <w:p w14:paraId="223083D7" w14:textId="77777777" w:rsidR="00C72F55" w:rsidRDefault="002C302F" w:rsidP="002C4D7B">
      <w:pPr>
        <w:pStyle w:val="PargrafodaLista"/>
        <w:spacing w:after="120"/>
        <w:ind w:left="0"/>
        <w:contextualSpacing w:val="0"/>
      </w:pPr>
      <w:r w:rsidRPr="00C72F55">
        <w:rPr>
          <w:u w:val="single"/>
        </w:rPr>
        <w:t>Membros efetivos</w:t>
      </w:r>
      <w:r>
        <w:t>:</w:t>
      </w:r>
    </w:p>
    <w:p w14:paraId="3FC898D2" w14:textId="77777777" w:rsidR="008B3498" w:rsidRDefault="008B3498" w:rsidP="002C4D7B">
      <w:pPr>
        <w:pStyle w:val="PargrafodaLista"/>
        <w:ind w:left="0"/>
        <w:contextualSpacing w:val="0"/>
      </w:pPr>
      <w:r>
        <w:t>Andreia Cristiana Santos Ferreira Dias Campos</w:t>
      </w:r>
    </w:p>
    <w:p w14:paraId="2EE9306A" w14:textId="2540BE13" w:rsidR="0043001F" w:rsidRDefault="002C302F" w:rsidP="002C4D7B">
      <w:pPr>
        <w:pStyle w:val="PargrafodaLista"/>
        <w:ind w:left="0"/>
        <w:contextualSpacing w:val="0"/>
      </w:pPr>
      <w:r>
        <w:t>Gil Duarte Freitas Gomes da Silva</w:t>
      </w:r>
    </w:p>
    <w:p w14:paraId="7EAEB809" w14:textId="77777777" w:rsidR="008B3498" w:rsidRDefault="008B3498" w:rsidP="002C4D7B">
      <w:pPr>
        <w:pStyle w:val="PargrafodaLista"/>
        <w:ind w:left="0"/>
        <w:contextualSpacing w:val="0"/>
      </w:pPr>
      <w:r>
        <w:t>Helena Sofia Calvo Pinto</w:t>
      </w:r>
    </w:p>
    <w:p w14:paraId="0062C13A" w14:textId="77777777" w:rsidR="008B3498" w:rsidRDefault="008B3498" w:rsidP="002C4D7B">
      <w:pPr>
        <w:pStyle w:val="PargrafodaLista"/>
        <w:ind w:left="0"/>
        <w:contextualSpacing w:val="0"/>
      </w:pPr>
      <w:r>
        <w:t>Karina Lopes</w:t>
      </w:r>
    </w:p>
    <w:p w14:paraId="3561C644" w14:textId="77777777" w:rsidR="008B3498" w:rsidRDefault="008B3498" w:rsidP="002C4D7B">
      <w:pPr>
        <w:pStyle w:val="PargrafodaLista"/>
        <w:ind w:left="0"/>
        <w:contextualSpacing w:val="0"/>
      </w:pPr>
      <w:r>
        <w:t>Luís Pedro Falcão Gonçalves</w:t>
      </w:r>
    </w:p>
    <w:p w14:paraId="512DCDA4" w14:textId="77777777" w:rsidR="008B3498" w:rsidRDefault="008B3498" w:rsidP="002C4D7B">
      <w:pPr>
        <w:pStyle w:val="PargrafodaLista"/>
        <w:spacing w:after="240"/>
        <w:ind w:left="0"/>
        <w:contextualSpacing w:val="0"/>
      </w:pPr>
      <w:r>
        <w:t>Maria Cristina Pereira Resina Rodrigues</w:t>
      </w:r>
    </w:p>
    <w:p w14:paraId="62EB2CBB" w14:textId="77777777" w:rsidR="008B3498" w:rsidRDefault="008B3498" w:rsidP="002C4D7B">
      <w:pPr>
        <w:pStyle w:val="PargrafodaLista"/>
        <w:ind w:left="0"/>
        <w:contextualSpacing w:val="0"/>
      </w:pPr>
      <w:r>
        <w:t>Maria Teresa Ferreira Borges Moreira dos Santos</w:t>
      </w:r>
    </w:p>
    <w:p w14:paraId="4929809D" w14:textId="14F4640B" w:rsidR="002C302F" w:rsidRDefault="00B848DC" w:rsidP="002C4D7B">
      <w:pPr>
        <w:pStyle w:val="PargrafodaLista"/>
        <w:spacing w:after="240"/>
        <w:ind w:left="0"/>
        <w:contextualSpacing w:val="0"/>
      </w:pPr>
      <w:r>
        <w:t>Tiago Jorge Matias Carvalho</w:t>
      </w:r>
    </w:p>
    <w:p w14:paraId="22E97977" w14:textId="7AEFD6AA" w:rsidR="00C72F55" w:rsidRDefault="00C72F55" w:rsidP="002C4D7B">
      <w:pPr>
        <w:pStyle w:val="PargrafodaLista"/>
        <w:spacing w:after="120"/>
        <w:ind w:left="0"/>
        <w:contextualSpacing w:val="0"/>
      </w:pPr>
      <w:r w:rsidRPr="00C72F55">
        <w:rPr>
          <w:u w:val="single"/>
        </w:rPr>
        <w:t xml:space="preserve">Membros </w:t>
      </w:r>
      <w:r>
        <w:rPr>
          <w:u w:val="single"/>
        </w:rPr>
        <w:t>suplentes</w:t>
      </w:r>
      <w:r>
        <w:t>:</w:t>
      </w:r>
    </w:p>
    <w:p w14:paraId="244C1200" w14:textId="2CF7D30C" w:rsidR="0043001F" w:rsidRDefault="008B3498" w:rsidP="002C4D7B">
      <w:pPr>
        <w:pStyle w:val="PargrafodaLista"/>
        <w:ind w:left="0"/>
      </w:pPr>
      <w:r>
        <w:t>Isabel Cristina de Pinho Tavares Salomé</w:t>
      </w:r>
    </w:p>
    <w:p w14:paraId="3C7E5A70" w14:textId="77777777" w:rsidR="00785E8C" w:rsidRDefault="00785E8C" w:rsidP="00785E8C">
      <w:pPr>
        <w:pStyle w:val="PargrafodaLista"/>
        <w:ind w:left="0"/>
        <w:contextualSpacing w:val="0"/>
      </w:pPr>
      <w:r>
        <w:t>Catarina Susana Calado Teixeira</w:t>
      </w:r>
    </w:p>
    <w:p w14:paraId="4ADDDD44" w14:textId="77777777" w:rsidR="00785E8C" w:rsidRPr="004878A7" w:rsidRDefault="00785E8C" w:rsidP="002C4D7B">
      <w:pPr>
        <w:pStyle w:val="PargrafodaLista"/>
        <w:ind w:left="0"/>
      </w:pPr>
    </w:p>
    <w:p w14:paraId="57CD3632" w14:textId="76A4F420" w:rsidR="00C72DF9" w:rsidRDefault="00C72DF9" w:rsidP="00C72DF9"/>
    <w:p w14:paraId="4CDEE8A7" w14:textId="03324759" w:rsidR="00C13DAE" w:rsidRPr="00C262BE" w:rsidRDefault="0070541C" w:rsidP="009C4535">
      <w:pPr>
        <w:pStyle w:val="PargrafodaLista"/>
        <w:numPr>
          <w:ilvl w:val="0"/>
          <w:numId w:val="2"/>
        </w:numPr>
        <w:ind w:left="284" w:hanging="284"/>
        <w:contextualSpacing w:val="0"/>
      </w:pPr>
      <w:r>
        <w:rPr>
          <w:b/>
          <w:bCs/>
        </w:rPr>
        <w:t>CONTEXTO</w:t>
      </w:r>
    </w:p>
    <w:p w14:paraId="28D183D0" w14:textId="205DB056" w:rsidR="005B48BF" w:rsidRDefault="00464E96" w:rsidP="009C4535">
      <w:pPr>
        <w:spacing w:line="360" w:lineRule="auto"/>
        <w:jc w:val="both"/>
      </w:pPr>
      <w:r>
        <w:t xml:space="preserve">A direção cessante do colégio da especialidade de Nefrologia, em funções desde </w:t>
      </w:r>
      <w:r w:rsidR="0070541C">
        <w:t xml:space="preserve">março de </w:t>
      </w:r>
      <w:r>
        <w:t>2021, tinha definido vários objetivos para o seu mandato, dos quais se destacam a revisão do Manual de Boas Práticas</w:t>
      </w:r>
      <w:r w:rsidR="00323344">
        <w:t xml:space="preserve"> de Diálise Crónica</w:t>
      </w:r>
      <w:r w:rsidR="0070541C">
        <w:t>,</w:t>
      </w:r>
      <w:r w:rsidR="00323344">
        <w:t xml:space="preserve"> a </w:t>
      </w:r>
      <w:r w:rsidR="007B3065">
        <w:t>atualização</w:t>
      </w:r>
      <w:r w:rsidR="00323344">
        <w:t xml:space="preserve"> </w:t>
      </w:r>
      <w:r w:rsidR="00E82C3D">
        <w:t>do Programa de Formação</w:t>
      </w:r>
      <w:r w:rsidR="0070541C">
        <w:t xml:space="preserve"> Especializada em Nefrologia (incluindo o modelo de avaliação) e a recuperação do atraso que existia na verificação e atribuição de idoneidade e capacidade formativa aos diversos Serviços de Nefrologia do país.</w:t>
      </w:r>
      <w:r w:rsidR="00795921">
        <w:t xml:space="preserve"> </w:t>
      </w:r>
      <w:r w:rsidR="009D7B96">
        <w:t>No entanto</w:t>
      </w:r>
      <w:r w:rsidR="006307B8">
        <w:t>, p</w:t>
      </w:r>
      <w:r w:rsidR="007D231E">
        <w:t>raticamente metade do mandato</w:t>
      </w:r>
      <w:r w:rsidR="00975015">
        <w:t xml:space="preserve"> decorreu ainda sob </w:t>
      </w:r>
      <w:r w:rsidR="0083581A">
        <w:t>a</w:t>
      </w:r>
      <w:r w:rsidR="005052AD">
        <w:t xml:space="preserve">s limitações e restrições </w:t>
      </w:r>
      <w:r w:rsidR="005052AD">
        <w:lastRenderedPageBreak/>
        <w:t>impostas pela pandemia</w:t>
      </w:r>
      <w:r w:rsidR="00795921">
        <w:t xml:space="preserve"> de COVID-19, facto que terá contribuído para que estes obje</w:t>
      </w:r>
      <w:r w:rsidR="00C002BF">
        <w:t>tivos não tenham sido alcançados na sua plenitude</w:t>
      </w:r>
      <w:r w:rsidR="00BD2142">
        <w:t xml:space="preserve">. </w:t>
      </w:r>
      <w:r w:rsidR="00EE3162">
        <w:t xml:space="preserve">Ainda assim, </w:t>
      </w:r>
      <w:r w:rsidR="0054767A">
        <w:t xml:space="preserve">muito trabalho (invisível) </w:t>
      </w:r>
      <w:r w:rsidR="00901916">
        <w:t>foi feito e foram dados passos decisivos</w:t>
      </w:r>
      <w:r w:rsidR="009D7B96">
        <w:t xml:space="preserve"> na direção dos objetivos</w:t>
      </w:r>
      <w:r w:rsidR="001A4DD7">
        <w:t xml:space="preserve"> definidos</w:t>
      </w:r>
      <w:r w:rsidR="00E43319">
        <w:t xml:space="preserve">, alguns dos quais </w:t>
      </w:r>
      <w:r w:rsidR="00C460EB">
        <w:t>já apresentados na última assembleia geral do colégio de Nefrologia</w:t>
      </w:r>
      <w:r w:rsidR="001A4DD7">
        <w:t>. Subsiste, ainda assim, um sentimento de</w:t>
      </w:r>
      <w:r w:rsidR="00002AC1">
        <w:t xml:space="preserve"> missão por cumprir.</w:t>
      </w:r>
    </w:p>
    <w:p w14:paraId="66A0DDD3" w14:textId="46FF7C08" w:rsidR="0060281B" w:rsidRDefault="005B48BF" w:rsidP="00D01D16">
      <w:pPr>
        <w:spacing w:after="360" w:line="360" w:lineRule="auto"/>
        <w:jc w:val="both"/>
      </w:pPr>
      <w:r>
        <w:t>Neste contexto, a</w:t>
      </w:r>
      <w:r w:rsidR="00464E96">
        <w:t xml:space="preserve"> lista que agora se candidata à direção do colégio de especialidade de Nefrologia assume-se como uma lista de continuidade da direção cessante que, por imposição estatutária, viu alguns dos seus elementos impedidos de se candidatar</w:t>
      </w:r>
      <w:r w:rsidR="00165642">
        <w:t>em</w:t>
      </w:r>
      <w:r w:rsidR="00464E96">
        <w:t xml:space="preserve"> às próximas eleições.</w:t>
      </w:r>
      <w:r w:rsidR="00475969">
        <w:t xml:space="preserve"> Acreditamos </w:t>
      </w:r>
      <w:r w:rsidR="00B13FAE">
        <w:t xml:space="preserve">que, </w:t>
      </w:r>
      <w:r w:rsidR="001206C9">
        <w:t>apesar</w:t>
      </w:r>
      <w:r w:rsidR="007F5226">
        <w:t xml:space="preserve"> de jovem, está reunida</w:t>
      </w:r>
      <w:r w:rsidR="004E599E">
        <w:t xml:space="preserve"> </w:t>
      </w:r>
      <w:r w:rsidR="00B13FAE">
        <w:t xml:space="preserve">uma lista representativa do Colégio de Nefrologia </w:t>
      </w:r>
      <w:r w:rsidR="007F5226">
        <w:t xml:space="preserve">e </w:t>
      </w:r>
      <w:r w:rsidR="00475969">
        <w:t>que os novos elementos</w:t>
      </w:r>
      <w:r w:rsidR="0060281B">
        <w:t>, pel</w:t>
      </w:r>
      <w:r w:rsidR="001206C9">
        <w:t>o</w:t>
      </w:r>
      <w:r w:rsidR="0060281B">
        <w:t xml:space="preserve"> seu conhecimento, motivação e capacidade de trabalho, serão uma mais-valia na prossecução das metas por atingir.</w:t>
      </w:r>
    </w:p>
    <w:p w14:paraId="5E5BEE1D" w14:textId="051D8B0D" w:rsidR="007F5226" w:rsidRPr="007F5226" w:rsidRDefault="007F5226" w:rsidP="0022137B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b/>
          <w:bCs/>
        </w:rPr>
      </w:pPr>
      <w:r w:rsidRPr="007F5226">
        <w:rPr>
          <w:b/>
          <w:bCs/>
        </w:rPr>
        <w:t>MANUAL</w:t>
      </w:r>
      <w:r>
        <w:rPr>
          <w:b/>
          <w:bCs/>
        </w:rPr>
        <w:t xml:space="preserve"> DE BOAS PRÁTICAS DE</w:t>
      </w:r>
      <w:r w:rsidR="00F87E57">
        <w:rPr>
          <w:b/>
          <w:bCs/>
        </w:rPr>
        <w:t xml:space="preserve"> DIÁLISE</w:t>
      </w:r>
      <w:r w:rsidR="00332166">
        <w:rPr>
          <w:b/>
          <w:bCs/>
        </w:rPr>
        <w:t xml:space="preserve"> CRÓNICA</w:t>
      </w:r>
    </w:p>
    <w:p w14:paraId="66D99820" w14:textId="667473D1" w:rsidR="00475EE5" w:rsidRDefault="00271219" w:rsidP="00271219">
      <w:pPr>
        <w:spacing w:line="360" w:lineRule="auto"/>
        <w:jc w:val="both"/>
      </w:pPr>
      <w:r>
        <w:t xml:space="preserve">O </w:t>
      </w:r>
      <w:r w:rsidR="001E2D4D">
        <w:t>Manual de Boas Práticas de Diálise Crónica</w:t>
      </w:r>
      <w:r w:rsidR="0046332D">
        <w:t xml:space="preserve"> (MBPDC)</w:t>
      </w:r>
      <w:r w:rsidR="00937A37">
        <w:t xml:space="preserve">, criado em 2001 pelo Colégio de Nefrologia </w:t>
      </w:r>
      <w:r w:rsidR="000E5D0F">
        <w:t>e atualizado regula</w:t>
      </w:r>
      <w:r w:rsidR="007537F5">
        <w:t>r</w:t>
      </w:r>
      <w:r w:rsidR="000E5D0F">
        <w:t>mente desde então</w:t>
      </w:r>
      <w:r w:rsidR="0046506C">
        <w:t xml:space="preserve"> (a última atualização data de 2017)</w:t>
      </w:r>
      <w:r w:rsidR="000E5D0F">
        <w:t xml:space="preserve">, </w:t>
      </w:r>
      <w:r w:rsidR="007B2C95">
        <w:t xml:space="preserve">é </w:t>
      </w:r>
      <w:r w:rsidR="0074074A">
        <w:t>fruto do trabalho e dedicação de um vasto e inestimável número de nefrologistas</w:t>
      </w:r>
      <w:r w:rsidR="0046506C">
        <w:t xml:space="preserve"> e </w:t>
      </w:r>
      <w:r w:rsidR="00D50FDA">
        <w:t>é</w:t>
      </w:r>
      <w:r w:rsidR="0046506C">
        <w:t>, provavelmente,</w:t>
      </w:r>
      <w:r w:rsidR="008420BD">
        <w:t xml:space="preserve"> o documento</w:t>
      </w:r>
      <w:r w:rsidR="0046506C">
        <w:t xml:space="preserve"> mais determinante</w:t>
      </w:r>
      <w:r w:rsidR="00D50FDA">
        <w:t xml:space="preserve"> para</w:t>
      </w:r>
      <w:r w:rsidR="00354BC8">
        <w:t xml:space="preserve"> história de sucesso da Nefrologia portuguesa dos </w:t>
      </w:r>
      <w:r w:rsidR="0046332D">
        <w:t xml:space="preserve">últimos </w:t>
      </w:r>
      <w:r w:rsidR="00354BC8">
        <w:t xml:space="preserve">20 anos, </w:t>
      </w:r>
      <w:r w:rsidR="0046332D">
        <w:t>nomeadamente para a excelência dos resultados clínicos alcançados na diálise, servindo</w:t>
      </w:r>
      <w:r>
        <w:t xml:space="preserve"> de base à E</w:t>
      </w:r>
      <w:r w:rsidR="001618F4">
        <w:t>ntidade Reguladora da Saúde</w:t>
      </w:r>
      <w:r>
        <w:t xml:space="preserve"> para o licenciamento d</w:t>
      </w:r>
      <w:r w:rsidR="0046332D">
        <w:t>as</w:t>
      </w:r>
      <w:r>
        <w:t xml:space="preserve"> unidades</w:t>
      </w:r>
      <w:r w:rsidR="0046332D">
        <w:t xml:space="preserve"> de hemodiálise convencionadas</w:t>
      </w:r>
      <w:r>
        <w:t>.</w:t>
      </w:r>
      <w:r w:rsidR="009B6452">
        <w:t xml:space="preserve"> </w:t>
      </w:r>
      <w:r w:rsidR="00143D49">
        <w:t xml:space="preserve">A revisão do MBPDC é, </w:t>
      </w:r>
      <w:r w:rsidR="009B6452">
        <w:t>assim</w:t>
      </w:r>
      <w:r w:rsidR="00143D49">
        <w:t>,</w:t>
      </w:r>
      <w:r w:rsidR="002660C9">
        <w:t xml:space="preserve"> uma tarefa de primordial importância, estando definido que deve ser realizada, no </w:t>
      </w:r>
      <w:r w:rsidR="0057353A">
        <w:t>máximo, a cada cinco anos.</w:t>
      </w:r>
    </w:p>
    <w:p w14:paraId="250020B0" w14:textId="7FF8B494" w:rsidR="00143D49" w:rsidRDefault="00475EE5" w:rsidP="00D01D16">
      <w:pPr>
        <w:spacing w:after="360" w:line="360" w:lineRule="auto"/>
        <w:jc w:val="both"/>
      </w:pPr>
      <w:r>
        <w:t>Na revisão que se encontra em curso</w:t>
      </w:r>
      <w:r w:rsidR="00261CC0">
        <w:t xml:space="preserve">, a direção cessante do colégio de Nefrologia decidiu </w:t>
      </w:r>
      <w:r w:rsidR="00011D93">
        <w:t xml:space="preserve">inovar, não apenas no conteúdo, </w:t>
      </w:r>
      <w:r w:rsidR="004B7EAF">
        <w:t xml:space="preserve">mas também no modelo. Foi </w:t>
      </w:r>
      <w:r w:rsidR="002C5ED0">
        <w:t>idealizado um MBPDC</w:t>
      </w:r>
      <w:r w:rsidR="00C97FD1">
        <w:t xml:space="preserve"> mais abrangente, com mais capítulos (</w:t>
      </w:r>
      <w:r w:rsidR="00172240">
        <w:t xml:space="preserve">p. ex. com introdução de </w:t>
      </w:r>
      <w:r w:rsidR="00E43066">
        <w:t>capítulos dedicados à organização dos cuidados de saúde na doen</w:t>
      </w:r>
      <w:r w:rsidR="002C119B">
        <w:t>ça renal crónica, incluindo o percurso do doente em pré-diálise</w:t>
      </w:r>
      <w:r w:rsidR="00A41888">
        <w:t>, e</w:t>
      </w:r>
      <w:r w:rsidR="008821E9">
        <w:t xml:space="preserve"> à terapêutica conservadora e cuidados paliativos</w:t>
      </w:r>
      <w:r w:rsidR="00DB341F">
        <w:t>)</w:t>
      </w:r>
      <w:r w:rsidR="00FD7816">
        <w:t>,</w:t>
      </w:r>
      <w:r w:rsidR="00DB341F">
        <w:t xml:space="preserve"> alargando o âmbito e aprofundando as recomendações </w:t>
      </w:r>
      <w:r w:rsidR="00A06D31">
        <w:t xml:space="preserve">presentes </w:t>
      </w:r>
      <w:r w:rsidR="00DB341F">
        <w:t>nos capítulos já existentes</w:t>
      </w:r>
      <w:r w:rsidR="00FD7816">
        <w:t xml:space="preserve">, tudo isto assente num modelo que </w:t>
      </w:r>
      <w:r w:rsidR="003D2288">
        <w:t>permitisse</w:t>
      </w:r>
      <w:r w:rsidR="00FD7816">
        <w:t xml:space="preserve"> a </w:t>
      </w:r>
      <w:r w:rsidR="00A06D31">
        <w:t xml:space="preserve">sua </w:t>
      </w:r>
      <w:r w:rsidR="00FD7816">
        <w:t xml:space="preserve">revisão e atualização </w:t>
      </w:r>
      <w:r w:rsidR="000B4564">
        <w:t>constantes</w:t>
      </w:r>
      <w:r w:rsidR="00A06D31">
        <w:t>.</w:t>
      </w:r>
      <w:r w:rsidR="003711B3">
        <w:t xml:space="preserve"> </w:t>
      </w:r>
      <w:r w:rsidR="008474CF">
        <w:t xml:space="preserve">A magnitude da tarefa </w:t>
      </w:r>
      <w:r w:rsidR="00C977B9">
        <w:t xml:space="preserve">a </w:t>
      </w:r>
      <w:r w:rsidR="008474CF">
        <w:t>que nos propusemos, aliada</w:t>
      </w:r>
      <w:r w:rsidR="00C977B9">
        <w:t xml:space="preserve"> às limitações já referidas, </w:t>
      </w:r>
      <w:r w:rsidR="00D35687">
        <w:t xml:space="preserve">impediu que a revisão </w:t>
      </w:r>
      <w:r w:rsidR="003E4A4D">
        <w:t xml:space="preserve">completa </w:t>
      </w:r>
      <w:r w:rsidR="00D35687">
        <w:t xml:space="preserve">do MBPDC </w:t>
      </w:r>
      <w:r w:rsidR="005A6971">
        <w:t>fosse conc</w:t>
      </w:r>
      <w:r w:rsidR="003E4A4D">
        <w:t>luída até à data, pelo que est</w:t>
      </w:r>
      <w:r w:rsidR="0085088E">
        <w:t>e será, sem dúvida, o objetivo prioritário</w:t>
      </w:r>
      <w:r w:rsidR="00E0261E">
        <w:t xml:space="preserve"> do próximo mandato. Para isso, contamos não só com a </w:t>
      </w:r>
      <w:r w:rsidR="00E0261E">
        <w:lastRenderedPageBreak/>
        <w:t>colaboração dos elementos da direção cessante que não se recandidatam, cujo compromisso com este desiderato já está assumido, como com todos os membros do</w:t>
      </w:r>
      <w:r w:rsidR="00CC45FB">
        <w:t xml:space="preserve"> Colégio de Nefrologia</w:t>
      </w:r>
      <w:r w:rsidR="000C199C">
        <w:t>.</w:t>
      </w:r>
    </w:p>
    <w:p w14:paraId="16356B98" w14:textId="28476809" w:rsidR="000C199C" w:rsidRPr="007F5226" w:rsidRDefault="000C199C" w:rsidP="00C74D28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b/>
          <w:bCs/>
        </w:rPr>
      </w:pPr>
      <w:r>
        <w:rPr>
          <w:b/>
          <w:bCs/>
        </w:rPr>
        <w:t>PROGRAMA DE FORMAÇÃO ESPECIALIZADA EM NEFROLOGIA</w:t>
      </w:r>
    </w:p>
    <w:p w14:paraId="37E4B9B1" w14:textId="66A7040C" w:rsidR="00D355D9" w:rsidRDefault="00B46337" w:rsidP="0022137B">
      <w:pPr>
        <w:spacing w:line="360" w:lineRule="auto"/>
        <w:jc w:val="both"/>
      </w:pPr>
      <w:r>
        <w:t xml:space="preserve">A </w:t>
      </w:r>
      <w:r w:rsidR="00D355D9">
        <w:t xml:space="preserve">garantia </w:t>
      </w:r>
      <w:r w:rsidR="004E4EC0">
        <w:t>da qualidade do exercício d</w:t>
      </w:r>
      <w:r>
        <w:t>e</w:t>
      </w:r>
      <w:r w:rsidR="004E4EC0">
        <w:t xml:space="preserve"> Medicina é a principal missão da Ordem dos Médicos e</w:t>
      </w:r>
      <w:r w:rsidR="002F00D6">
        <w:t>, para tal, a formação dos novos médicos e, em particular</w:t>
      </w:r>
      <w:r w:rsidR="00574213">
        <w:t>,</w:t>
      </w:r>
      <w:r w:rsidR="002F00D6">
        <w:t xml:space="preserve"> dos novos nefrologistas, é essencial. O programa de</w:t>
      </w:r>
      <w:r>
        <w:t xml:space="preserve"> </w:t>
      </w:r>
      <w:r w:rsidRPr="00B46337">
        <w:t>formação da área de especialização de Nefrologia</w:t>
      </w:r>
      <w:r>
        <w:t xml:space="preserve"> </w:t>
      </w:r>
      <w:r w:rsidR="00CC2656">
        <w:t>data de 2013 (p</w:t>
      </w:r>
      <w:r w:rsidR="00CC2656" w:rsidRPr="00CC2656">
        <w:t xml:space="preserve">ortaria 300/2013, de 11 de </w:t>
      </w:r>
      <w:r w:rsidR="00F247A1">
        <w:t>o</w:t>
      </w:r>
      <w:r w:rsidR="00CC2656" w:rsidRPr="00CC2656">
        <w:t>utubro</w:t>
      </w:r>
      <w:r w:rsidR="00CC2656">
        <w:t>) e está desatualizado, não respondendo às exigências</w:t>
      </w:r>
      <w:r w:rsidR="00C57AA7">
        <w:t xml:space="preserve"> atuais</w:t>
      </w:r>
      <w:r w:rsidR="00CC2656">
        <w:t xml:space="preserve"> do exercício da Nefrologia</w:t>
      </w:r>
      <w:r w:rsidR="00F247A1">
        <w:t xml:space="preserve">. </w:t>
      </w:r>
      <w:r w:rsidR="00C57AA7">
        <w:t>Sintoma</w:t>
      </w:r>
      <w:r w:rsidR="006D50FD">
        <w:t>s</w:t>
      </w:r>
      <w:r w:rsidR="00C57AA7">
        <w:t xml:space="preserve"> disso mesmo </w:t>
      </w:r>
      <w:r w:rsidR="006D50FD">
        <w:t xml:space="preserve">são </w:t>
      </w:r>
      <w:r w:rsidR="00C57AA7">
        <w:t>a utilização sistemática por parte dos internos de Nefrologia de estágios opcionais para colmatar as lacunas de formação em áreas que, atualmente, são fundamentais para um nefrologista</w:t>
      </w:r>
      <w:r w:rsidR="006D50FD">
        <w:t xml:space="preserve"> (</w:t>
      </w:r>
      <w:r w:rsidR="001E3A04">
        <w:t xml:space="preserve">como </w:t>
      </w:r>
      <w:r w:rsidR="00574213">
        <w:t xml:space="preserve">sejam </w:t>
      </w:r>
      <w:r w:rsidR="001E3A04">
        <w:t xml:space="preserve">a intervenção em acessos vasculares para hemodiálise </w:t>
      </w:r>
      <w:r w:rsidR="00F76E3C">
        <w:t>ou</w:t>
      </w:r>
      <w:r w:rsidR="001E3A04">
        <w:t xml:space="preserve"> a morfologia rena</w:t>
      </w:r>
      <w:r w:rsidR="006D50FD">
        <w:t>l)</w:t>
      </w:r>
      <w:r w:rsidR="00544C72">
        <w:t xml:space="preserve"> e a solicitação constante à direção do colégio de Nefrologia</w:t>
      </w:r>
      <w:r w:rsidR="004E60E9">
        <w:t xml:space="preserve"> que emita parecer sobre a possibilidade de inclusão de períodos formativos em valências específicas</w:t>
      </w:r>
      <w:r w:rsidR="008C6453">
        <w:t xml:space="preserve"> nos estágios obrigatórios estabelecidos</w:t>
      </w:r>
      <w:r w:rsidR="000718FD">
        <w:t>.</w:t>
      </w:r>
      <w:r w:rsidR="0096103E">
        <w:t xml:space="preserve"> Urge, assim, </w:t>
      </w:r>
      <w:r w:rsidR="005E06E7">
        <w:t>rever</w:t>
      </w:r>
      <w:r w:rsidR="0096103E">
        <w:t xml:space="preserve"> </w:t>
      </w:r>
      <w:r w:rsidR="00F34A25">
        <w:t xml:space="preserve">e atualizar </w:t>
      </w:r>
      <w:r w:rsidR="0096103E">
        <w:t>o program</w:t>
      </w:r>
      <w:r w:rsidR="005E06E7">
        <w:t>a de formação,</w:t>
      </w:r>
      <w:r w:rsidR="00F34A25">
        <w:t xml:space="preserve"> </w:t>
      </w:r>
      <w:r w:rsidR="00A3629D">
        <w:t xml:space="preserve">não só com a inclusão </w:t>
      </w:r>
      <w:r w:rsidR="00F42E27">
        <w:t xml:space="preserve">de novos estágios/períodos formativos obrigatórios, mas também com a introdução de novas áreas de interesse </w:t>
      </w:r>
      <w:r w:rsidR="003D3057">
        <w:t xml:space="preserve">como a </w:t>
      </w:r>
      <w:proofErr w:type="spellStart"/>
      <w:r w:rsidR="003D3057">
        <w:t>nefrogenética</w:t>
      </w:r>
      <w:proofErr w:type="spellEnd"/>
      <w:r w:rsidR="003D3057">
        <w:t xml:space="preserve"> e os cuidados paliativos renais.</w:t>
      </w:r>
      <w:r w:rsidR="005E06E7">
        <w:t xml:space="preserve"> </w:t>
      </w:r>
    </w:p>
    <w:p w14:paraId="2C221B29" w14:textId="007B5EBA" w:rsidR="0022137B" w:rsidRDefault="0022137B" w:rsidP="00DB5064">
      <w:pPr>
        <w:spacing w:line="360" w:lineRule="auto"/>
        <w:jc w:val="both"/>
      </w:pPr>
      <w:r>
        <w:t xml:space="preserve">Adicionalmente, os últimos anos têm tornado evidente a necessidade de revisão </w:t>
      </w:r>
      <w:r w:rsidR="00336DCA">
        <w:t>do modelo das p</w:t>
      </w:r>
      <w:r>
        <w:t xml:space="preserve">rovas de </w:t>
      </w:r>
      <w:r w:rsidR="00336DCA">
        <w:t>a</w:t>
      </w:r>
      <w:r>
        <w:t xml:space="preserve">valiação </w:t>
      </w:r>
      <w:r w:rsidR="00336DCA">
        <w:t>f</w:t>
      </w:r>
      <w:r>
        <w:t xml:space="preserve">inal da </w:t>
      </w:r>
      <w:r w:rsidR="00336DCA">
        <w:t>e</w:t>
      </w:r>
      <w:r>
        <w:t xml:space="preserve">specialidade, tornando-as mais objetivas e justas, </w:t>
      </w:r>
      <w:r w:rsidR="00336DCA">
        <w:t>atendendo à sua</w:t>
      </w:r>
      <w:r>
        <w:t xml:space="preserve"> importância para o futuro dos jovens nefrologistas.</w:t>
      </w:r>
      <w:r w:rsidR="00336DCA">
        <w:t xml:space="preserve"> Para tal, será </w:t>
      </w:r>
      <w:r w:rsidR="00293794">
        <w:t>determinante a revisão da grelha de avaliação curricular (já praticamente concluída, embora ainda não aprovada em assembleia geral)</w:t>
      </w:r>
      <w:r w:rsidR="00B16580">
        <w:t xml:space="preserve"> e dos modelos das provas prática e teórica</w:t>
      </w:r>
      <w:r w:rsidR="00B52662">
        <w:t>.</w:t>
      </w:r>
    </w:p>
    <w:p w14:paraId="680E1628" w14:textId="6FDC0BD0" w:rsidR="00271219" w:rsidRDefault="00336DCA" w:rsidP="00C74D28">
      <w:pPr>
        <w:spacing w:after="360" w:line="360" w:lineRule="auto"/>
        <w:jc w:val="both"/>
      </w:pPr>
      <w:r>
        <w:t>As bases desta discussão foram lançadas pela direção cessante, cabendo à próxima direção a sua concretização.</w:t>
      </w:r>
    </w:p>
    <w:p w14:paraId="7378939A" w14:textId="7179D266" w:rsidR="00C74D28" w:rsidRPr="007F5226" w:rsidRDefault="00D5340F" w:rsidP="00750B74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b/>
          <w:bCs/>
        </w:rPr>
      </w:pPr>
      <w:r>
        <w:rPr>
          <w:b/>
          <w:bCs/>
        </w:rPr>
        <w:t>IDONEIDADE E CAPACIDADE FORMATIVA</w:t>
      </w:r>
    </w:p>
    <w:p w14:paraId="5538AD60" w14:textId="546FB497" w:rsidR="00B640D0" w:rsidRDefault="00C74D28" w:rsidP="009C4535">
      <w:pPr>
        <w:spacing w:line="360" w:lineRule="auto"/>
        <w:jc w:val="both"/>
      </w:pPr>
      <w:r>
        <w:t>A</w:t>
      </w:r>
      <w:r w:rsidR="00750B74">
        <w:t>inda no âmbito da formação, a direção cessante do colégio de Nefrologia</w:t>
      </w:r>
      <w:r w:rsidR="00680034">
        <w:t xml:space="preserve"> concluiu com êxito o objetivo de realizar visitas de idoneidade formativa</w:t>
      </w:r>
      <w:r w:rsidR="002E14F9">
        <w:t xml:space="preserve"> a todos os serviços de Nefrologia do país.</w:t>
      </w:r>
      <w:r w:rsidR="00B0641B">
        <w:t xml:space="preserve"> Contudo, neste processo, </w:t>
      </w:r>
      <w:r w:rsidR="00AA5237">
        <w:t xml:space="preserve">confrontou-se com </w:t>
      </w:r>
      <w:r w:rsidR="00B535C0">
        <w:t>a necessidade de revisão dos</w:t>
      </w:r>
      <w:r w:rsidR="00AA5237">
        <w:t xml:space="preserve"> atuais critérios para atribuição de idoneidade formativa</w:t>
      </w:r>
      <w:r w:rsidR="00407B3F">
        <w:t xml:space="preserve"> em Nefrologia</w:t>
      </w:r>
      <w:r w:rsidR="00D66F9B">
        <w:t xml:space="preserve"> e de</w:t>
      </w:r>
      <w:r w:rsidR="00D76236">
        <w:t xml:space="preserve"> estabelecer os critérios para a </w:t>
      </w:r>
      <w:r w:rsidR="00CB3C21">
        <w:t>atribuição de idoneidade formativa em valências específicas</w:t>
      </w:r>
      <w:r w:rsidR="00407B3F">
        <w:t xml:space="preserve"> (p. ex. transplantação renal e diálise </w:t>
      </w:r>
      <w:r w:rsidR="00407B3F">
        <w:lastRenderedPageBreak/>
        <w:t>peritoneal)</w:t>
      </w:r>
      <w:r w:rsidR="00E943C8">
        <w:t>, para acautelar</w:t>
      </w:r>
      <w:r w:rsidR="0049063A">
        <w:t xml:space="preserve">, em simultâneo, a possibilidade de serviços </w:t>
      </w:r>
      <w:r w:rsidR="00005648">
        <w:t xml:space="preserve">pequenos e/ou periféricos </w:t>
      </w:r>
      <w:r w:rsidR="009561FC">
        <w:t>formarem</w:t>
      </w:r>
      <w:r w:rsidR="00005648">
        <w:t xml:space="preserve"> internos de formação especializada</w:t>
      </w:r>
      <w:r w:rsidR="009561FC">
        <w:t xml:space="preserve"> (</w:t>
      </w:r>
      <w:r w:rsidR="00B640D0">
        <w:t>essenciais para o crescimento e desenvolvimento</w:t>
      </w:r>
      <w:r w:rsidR="009561FC">
        <w:t xml:space="preserve"> dos serviços)</w:t>
      </w:r>
      <w:r w:rsidR="004E33E9">
        <w:t xml:space="preserve"> e a capacidade do</w:t>
      </w:r>
      <w:r w:rsidR="006A2378">
        <w:t>s serviços centrais de formarem</w:t>
      </w:r>
      <w:r w:rsidR="007F07E1">
        <w:t xml:space="preserve"> </w:t>
      </w:r>
      <w:r w:rsidR="006A2378">
        <w:t>não só os seus internos, como os internos</w:t>
      </w:r>
      <w:r w:rsidR="004D42B5">
        <w:t xml:space="preserve"> dos serviços periféricos nas valências de que estes não dispõem.</w:t>
      </w:r>
    </w:p>
    <w:p w14:paraId="13F67C50" w14:textId="6A34893C" w:rsidR="00CC50CF" w:rsidRDefault="00CB496F" w:rsidP="001C264F">
      <w:pPr>
        <w:spacing w:after="360" w:line="360" w:lineRule="auto"/>
        <w:jc w:val="both"/>
      </w:pPr>
      <w:r>
        <w:t xml:space="preserve">Desta forma, </w:t>
      </w:r>
      <w:r w:rsidR="00E852E9">
        <w:t>para além de manter as visitas de atribuição de idoneidade e capacidade</w:t>
      </w:r>
      <w:r w:rsidR="00E06D38">
        <w:t xml:space="preserve"> formativa atualizadas, </w:t>
      </w:r>
      <w:r>
        <w:t>propomo-nos a iniciar o</w:t>
      </w:r>
      <w:r w:rsidR="005B2AE5">
        <w:t xml:space="preserve"> processo de revisão dos critérios de idoneidade formativa</w:t>
      </w:r>
      <w:r w:rsidR="00E06D38">
        <w:t>,</w:t>
      </w:r>
      <w:r w:rsidR="003C03A8">
        <w:t xml:space="preserve"> em simultâneo com a </w:t>
      </w:r>
      <w:r>
        <w:t>revisão do programa de formação especializada.</w:t>
      </w:r>
    </w:p>
    <w:p w14:paraId="30AAEC0D" w14:textId="61F94648" w:rsidR="001C264F" w:rsidRPr="007F5226" w:rsidRDefault="00193797" w:rsidP="001C264F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b/>
          <w:bCs/>
        </w:rPr>
      </w:pPr>
      <w:r>
        <w:rPr>
          <w:b/>
          <w:bCs/>
        </w:rPr>
        <w:t>COLABORAÇÃO COM OUTRAS ENTIDADES</w:t>
      </w:r>
    </w:p>
    <w:p w14:paraId="625261CB" w14:textId="786A7B05" w:rsidR="001B5A29" w:rsidRDefault="003E5AC2" w:rsidP="003E5AC2">
      <w:pPr>
        <w:spacing w:line="360" w:lineRule="auto"/>
        <w:jc w:val="both"/>
      </w:pPr>
      <w:r>
        <w:t>Pretendemos manter a colaboração com todas as entidades envolvidas na prestação e/ou regulação da prestação de cuidados nefrológicos</w:t>
      </w:r>
      <w:r w:rsidR="00193797">
        <w:t xml:space="preserve"> e não s</w:t>
      </w:r>
      <w:r w:rsidR="005B77A7">
        <w:t>ó</w:t>
      </w:r>
      <w:r w:rsidR="00193797">
        <w:t xml:space="preserve">, </w:t>
      </w:r>
      <w:r w:rsidR="0013574F">
        <w:t>designa</w:t>
      </w:r>
      <w:r>
        <w:t>damente associações de doentes</w:t>
      </w:r>
      <w:r w:rsidR="00860A61" w:rsidRPr="00860A61">
        <w:t xml:space="preserve"> </w:t>
      </w:r>
      <w:r w:rsidR="00860A61">
        <w:t>e outras associações representativas do setor</w:t>
      </w:r>
      <w:r>
        <w:t>, sociedades científicas, outros colégios da Ordem dos Médicos</w:t>
      </w:r>
      <w:r w:rsidR="00860A61">
        <w:t xml:space="preserve"> e</w:t>
      </w:r>
      <w:r>
        <w:t xml:space="preserve"> entidades governamentais</w:t>
      </w:r>
      <w:r w:rsidR="00732460">
        <w:t xml:space="preserve">, nomeadamente sempre </w:t>
      </w:r>
      <w:r w:rsidR="0013574F">
        <w:t xml:space="preserve">que </w:t>
      </w:r>
      <w:r w:rsidR="00732460">
        <w:t>estejam em causa a discussão e elaboração de documentos relevantes para o exercício da Nefrologia.</w:t>
      </w:r>
    </w:p>
    <w:p w14:paraId="264750C1" w14:textId="6EB6A4D7" w:rsidR="00D06350" w:rsidRDefault="00732460" w:rsidP="003E5AC2">
      <w:pPr>
        <w:spacing w:line="360" w:lineRule="auto"/>
        <w:jc w:val="both"/>
      </w:pPr>
      <w:r>
        <w:t xml:space="preserve">Em particular, </w:t>
      </w:r>
      <w:r w:rsidR="005B0059">
        <w:t>pretendemos desempenhar um papel ativo na revisão da portaria que estabelece os requisitos para o licenciamento e as normas de funcionamento das unidades de diálise</w:t>
      </w:r>
      <w:r w:rsidR="009F7BA8">
        <w:t>,</w:t>
      </w:r>
      <w:r w:rsidR="00D06350">
        <w:t xml:space="preserve"> processo que</w:t>
      </w:r>
      <w:r w:rsidR="00E37635">
        <w:t xml:space="preserve"> sabemos já ter sido desencadeado pelo Ministério da Saúde, mas para o qual o Colégio de Nefrologia nunca foi chamado</w:t>
      </w:r>
      <w:r w:rsidR="00CB2AEB">
        <w:t xml:space="preserve"> a colaborar</w:t>
      </w:r>
      <w:r w:rsidR="001B5A29">
        <w:t xml:space="preserve">. Não obstante, a direção cessante </w:t>
      </w:r>
      <w:r w:rsidR="00C464FA">
        <w:t xml:space="preserve">do colégio de Nefrologia </w:t>
      </w:r>
      <w:r w:rsidR="00376080">
        <w:t>elaborou uma proposta de revisão da referida portaria</w:t>
      </w:r>
      <w:r w:rsidR="00C464FA">
        <w:t xml:space="preserve">, que pretende ver incorporada na versão final do documento, desiderato que, certamente, caberá à próxima direção. </w:t>
      </w:r>
      <w:r w:rsidR="00CB2AEB">
        <w:t xml:space="preserve">A este respeito, entendemos ser </w:t>
      </w:r>
      <w:r w:rsidR="00C464FA">
        <w:t>premente</w:t>
      </w:r>
      <w:r w:rsidR="00700108">
        <w:t xml:space="preserve"> regulamentar </w:t>
      </w:r>
      <w:r w:rsidR="00A87D46">
        <w:t xml:space="preserve">o licenciamento </w:t>
      </w:r>
      <w:r w:rsidR="007A42ED">
        <w:t xml:space="preserve">e funcionamento </w:t>
      </w:r>
      <w:r w:rsidR="00A87D46">
        <w:t>d</w:t>
      </w:r>
      <w:r w:rsidR="00700108">
        <w:t>os centros de acessos vasculares para hemodiálise e reforçar o papel normativo</w:t>
      </w:r>
      <w:r w:rsidR="00F31DBF">
        <w:t xml:space="preserve"> do MBPDC</w:t>
      </w:r>
      <w:r w:rsidR="00BC2E99">
        <w:t>, como forma de garantir a qualidade e segurança dos cuidados prestados aos doentes</w:t>
      </w:r>
      <w:r w:rsidR="007A42ED">
        <w:t xml:space="preserve"> renais</w:t>
      </w:r>
      <w:r w:rsidR="007B265F">
        <w:t xml:space="preserve"> crónicos em diálise</w:t>
      </w:r>
      <w:r w:rsidR="00BC2E99">
        <w:t>.</w:t>
      </w:r>
    </w:p>
    <w:p w14:paraId="5372B647" w14:textId="7F6E54F6" w:rsidR="00E37635" w:rsidRDefault="00AB0B5E" w:rsidP="001A17D3">
      <w:pPr>
        <w:spacing w:after="360" w:line="360" w:lineRule="auto"/>
        <w:jc w:val="both"/>
      </w:pPr>
      <w:r>
        <w:t xml:space="preserve">Por fim, </w:t>
      </w:r>
      <w:r w:rsidR="009F3105">
        <w:t xml:space="preserve">e apesar de, mais uma vez, o </w:t>
      </w:r>
      <w:r w:rsidR="00242D0F">
        <w:t>c</w:t>
      </w:r>
      <w:r w:rsidR="009F3105">
        <w:t xml:space="preserve">olégio de Nefrologia não ter sido chamado </w:t>
      </w:r>
      <w:r w:rsidR="000411C6">
        <w:t>para a definição das suas metas e objetivos</w:t>
      </w:r>
      <w:r w:rsidR="00242D0F">
        <w:t xml:space="preserve">, </w:t>
      </w:r>
      <w:r w:rsidR="00CB3A0C">
        <w:t xml:space="preserve">colaboraremos com a recém-criada </w:t>
      </w:r>
      <w:r w:rsidR="000E44C6">
        <w:t xml:space="preserve">Comissão </w:t>
      </w:r>
      <w:r w:rsidR="00F01DF3">
        <w:t>de Implementação e Monitorização da Estratégia</w:t>
      </w:r>
      <w:r w:rsidR="004371AE">
        <w:t xml:space="preserve"> Nacional para a Doença renal Crónica (CIMEN-DRC</w:t>
      </w:r>
      <w:r w:rsidR="00242D0F">
        <w:t>), caso sejamos convocados para tal.</w:t>
      </w:r>
    </w:p>
    <w:p w14:paraId="7696FA6D" w14:textId="77777777" w:rsidR="002F43DC" w:rsidRDefault="002F43DC" w:rsidP="001A17D3">
      <w:pPr>
        <w:spacing w:after="360" w:line="360" w:lineRule="auto"/>
        <w:jc w:val="both"/>
      </w:pPr>
    </w:p>
    <w:p w14:paraId="65ED137B" w14:textId="77777777" w:rsidR="002F43DC" w:rsidRDefault="002F43DC" w:rsidP="001A17D3">
      <w:pPr>
        <w:spacing w:after="360" w:line="360" w:lineRule="auto"/>
        <w:jc w:val="both"/>
      </w:pPr>
    </w:p>
    <w:p w14:paraId="532B1370" w14:textId="1B527B34" w:rsidR="001A17D3" w:rsidRPr="007F5226" w:rsidRDefault="001A17D3" w:rsidP="001A17D3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b/>
          <w:bCs/>
        </w:rPr>
      </w:pPr>
      <w:r>
        <w:rPr>
          <w:b/>
          <w:bCs/>
        </w:rPr>
        <w:t>CONCLUSÃO</w:t>
      </w:r>
    </w:p>
    <w:p w14:paraId="50F0064B" w14:textId="591E3EAE" w:rsidR="003707C8" w:rsidRDefault="004B340B" w:rsidP="003E5AC2">
      <w:pPr>
        <w:spacing w:line="360" w:lineRule="auto"/>
        <w:jc w:val="both"/>
      </w:pPr>
      <w:r>
        <w:t>Os elementos da</w:t>
      </w:r>
      <w:r w:rsidR="00396C73">
        <w:t xml:space="preserve"> lista que agora se candidata est</w:t>
      </w:r>
      <w:r>
        <w:t>ão</w:t>
      </w:r>
      <w:r w:rsidR="00396C73">
        <w:t xml:space="preserve"> ciente</w:t>
      </w:r>
      <w:r>
        <w:t>s</w:t>
      </w:r>
      <w:r w:rsidR="00396C73">
        <w:t xml:space="preserve"> do legado que carrega</w:t>
      </w:r>
      <w:r>
        <w:t>m</w:t>
      </w:r>
      <w:r w:rsidR="007B265F">
        <w:t xml:space="preserve"> e </w:t>
      </w:r>
      <w:r w:rsidR="00CD2D4F">
        <w:t xml:space="preserve">da </w:t>
      </w:r>
      <w:r w:rsidR="007B265F">
        <w:t>importância dos objetivos a que se propõe</w:t>
      </w:r>
      <w:r>
        <w:t>m</w:t>
      </w:r>
      <w:r w:rsidR="007B265F">
        <w:t xml:space="preserve">. É com sentido de responsabilidade e muita motivação que encaramos o que temos pela frente, caso venhamos a ser eleitos. </w:t>
      </w:r>
      <w:r w:rsidR="003C4D8C">
        <w:t>Contamos com todos os membros do colégio de Nefrologia para nos ajudar!</w:t>
      </w:r>
    </w:p>
    <w:p w14:paraId="382007C9" w14:textId="77777777" w:rsidR="00A151AF" w:rsidRDefault="00A151AF" w:rsidP="003A10A0">
      <w:pPr>
        <w:spacing w:line="360" w:lineRule="auto"/>
        <w:jc w:val="both"/>
      </w:pPr>
    </w:p>
    <w:sectPr w:rsidR="00A151AF" w:rsidSect="00840830">
      <w:headerReference w:type="default" r:id="rId7"/>
      <w:pgSz w:w="11906" w:h="16838"/>
      <w:pgMar w:top="2188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63A4" w14:textId="77777777" w:rsidR="00840830" w:rsidRDefault="00840830" w:rsidP="00785E8C">
      <w:pPr>
        <w:spacing w:after="0" w:line="240" w:lineRule="auto"/>
      </w:pPr>
      <w:r>
        <w:separator/>
      </w:r>
    </w:p>
  </w:endnote>
  <w:endnote w:type="continuationSeparator" w:id="0">
    <w:p w14:paraId="164F9727" w14:textId="77777777" w:rsidR="00840830" w:rsidRDefault="00840830" w:rsidP="0078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16C18" w14:textId="77777777" w:rsidR="00840830" w:rsidRDefault="00840830" w:rsidP="00785E8C">
      <w:pPr>
        <w:spacing w:after="0" w:line="240" w:lineRule="auto"/>
      </w:pPr>
      <w:r>
        <w:separator/>
      </w:r>
    </w:p>
  </w:footnote>
  <w:footnote w:type="continuationSeparator" w:id="0">
    <w:p w14:paraId="00AFAF9F" w14:textId="77777777" w:rsidR="00840830" w:rsidRDefault="00840830" w:rsidP="00785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B6428" w14:textId="1105B0F5" w:rsidR="00785E8C" w:rsidRDefault="00785E8C" w:rsidP="00785E8C">
    <w:pPr>
      <w:pStyle w:val="Cabealho"/>
      <w:ind w:left="-1701"/>
    </w:pPr>
    <w:r>
      <w:rPr>
        <w:noProof/>
      </w:rPr>
      <w:drawing>
        <wp:inline distT="0" distB="0" distL="0" distR="0" wp14:anchorId="22625948" wp14:editId="349808A1">
          <wp:extent cx="7579187" cy="1514475"/>
          <wp:effectExtent l="0" t="0" r="3175" b="0"/>
          <wp:docPr id="1371913481" name="Imagem 6" descr="Uma imagem com logótipo, Gráficos, design gráfico,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Uma imagem com logótipo, Gráficos, design gráfico, captura de ecrã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450" cy="1525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45AC"/>
    <w:multiLevelType w:val="hybridMultilevel"/>
    <w:tmpl w:val="C54EDDEE"/>
    <w:lvl w:ilvl="0" w:tplc="5234E7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46335"/>
    <w:multiLevelType w:val="hybridMultilevel"/>
    <w:tmpl w:val="513282B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793605">
    <w:abstractNumId w:val="1"/>
  </w:num>
  <w:num w:numId="2" w16cid:durableId="134836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F9"/>
    <w:rsid w:val="00002AC1"/>
    <w:rsid w:val="00005648"/>
    <w:rsid w:val="00011D93"/>
    <w:rsid w:val="00017F3F"/>
    <w:rsid w:val="000411C6"/>
    <w:rsid w:val="00062C0E"/>
    <w:rsid w:val="00063555"/>
    <w:rsid w:val="000718FD"/>
    <w:rsid w:val="00093198"/>
    <w:rsid w:val="000B4564"/>
    <w:rsid w:val="000C199C"/>
    <w:rsid w:val="000C2019"/>
    <w:rsid w:val="000E44C6"/>
    <w:rsid w:val="000E5D0F"/>
    <w:rsid w:val="00104D6A"/>
    <w:rsid w:val="001206C9"/>
    <w:rsid w:val="0013574F"/>
    <w:rsid w:val="00143D49"/>
    <w:rsid w:val="001618F4"/>
    <w:rsid w:val="00165642"/>
    <w:rsid w:val="00172240"/>
    <w:rsid w:val="00193797"/>
    <w:rsid w:val="001A17D3"/>
    <w:rsid w:val="001A4DD7"/>
    <w:rsid w:val="001B5A29"/>
    <w:rsid w:val="001C264F"/>
    <w:rsid w:val="001E14B8"/>
    <w:rsid w:val="001E2D4D"/>
    <w:rsid w:val="001E3A04"/>
    <w:rsid w:val="0022137B"/>
    <w:rsid w:val="002232E4"/>
    <w:rsid w:val="002403A4"/>
    <w:rsid w:val="00242D0F"/>
    <w:rsid w:val="00261CC0"/>
    <w:rsid w:val="002660C9"/>
    <w:rsid w:val="00271219"/>
    <w:rsid w:val="00275464"/>
    <w:rsid w:val="00293794"/>
    <w:rsid w:val="002B65AD"/>
    <w:rsid w:val="002C119B"/>
    <w:rsid w:val="002C302F"/>
    <w:rsid w:val="002C4D7B"/>
    <w:rsid w:val="002C5ED0"/>
    <w:rsid w:val="002E14F9"/>
    <w:rsid w:val="002F00D6"/>
    <w:rsid w:val="002F43DC"/>
    <w:rsid w:val="00323344"/>
    <w:rsid w:val="00332166"/>
    <w:rsid w:val="00336DCA"/>
    <w:rsid w:val="00354BC8"/>
    <w:rsid w:val="003707C8"/>
    <w:rsid w:val="003711B3"/>
    <w:rsid w:val="00376080"/>
    <w:rsid w:val="00396C73"/>
    <w:rsid w:val="003A10A0"/>
    <w:rsid w:val="003C03A8"/>
    <w:rsid w:val="003C4D8C"/>
    <w:rsid w:val="003D2288"/>
    <w:rsid w:val="003D3057"/>
    <w:rsid w:val="003E4A4D"/>
    <w:rsid w:val="003E5AC2"/>
    <w:rsid w:val="003F4AD3"/>
    <w:rsid w:val="004049A0"/>
    <w:rsid w:val="00407B3F"/>
    <w:rsid w:val="00410CE3"/>
    <w:rsid w:val="00421F98"/>
    <w:rsid w:val="0043001F"/>
    <w:rsid w:val="004371AE"/>
    <w:rsid w:val="0046332D"/>
    <w:rsid w:val="00464E96"/>
    <w:rsid w:val="0046506C"/>
    <w:rsid w:val="00475969"/>
    <w:rsid w:val="00475EE5"/>
    <w:rsid w:val="004878A7"/>
    <w:rsid w:val="0049063A"/>
    <w:rsid w:val="004A630C"/>
    <w:rsid w:val="004B340B"/>
    <w:rsid w:val="004B51B2"/>
    <w:rsid w:val="004B7EAF"/>
    <w:rsid w:val="004D42B5"/>
    <w:rsid w:val="004E33E9"/>
    <w:rsid w:val="004E4EC0"/>
    <w:rsid w:val="004E599E"/>
    <w:rsid w:val="004E60E9"/>
    <w:rsid w:val="005052AD"/>
    <w:rsid w:val="00521975"/>
    <w:rsid w:val="00544C72"/>
    <w:rsid w:val="0054767A"/>
    <w:rsid w:val="0057353A"/>
    <w:rsid w:val="00574213"/>
    <w:rsid w:val="005A6971"/>
    <w:rsid w:val="005B0059"/>
    <w:rsid w:val="005B2AE5"/>
    <w:rsid w:val="005B48BF"/>
    <w:rsid w:val="005B7762"/>
    <w:rsid w:val="005B77A7"/>
    <w:rsid w:val="005E06E7"/>
    <w:rsid w:val="005E49E7"/>
    <w:rsid w:val="0060281B"/>
    <w:rsid w:val="00625FE7"/>
    <w:rsid w:val="006302BE"/>
    <w:rsid w:val="006307B8"/>
    <w:rsid w:val="00671B90"/>
    <w:rsid w:val="00680034"/>
    <w:rsid w:val="006A11DB"/>
    <w:rsid w:val="006A2378"/>
    <w:rsid w:val="006C39E4"/>
    <w:rsid w:val="006D50FD"/>
    <w:rsid w:val="00700108"/>
    <w:rsid w:val="0070541C"/>
    <w:rsid w:val="00732460"/>
    <w:rsid w:val="0074074A"/>
    <w:rsid w:val="00750B74"/>
    <w:rsid w:val="007537F5"/>
    <w:rsid w:val="00771957"/>
    <w:rsid w:val="00781684"/>
    <w:rsid w:val="00785E8C"/>
    <w:rsid w:val="00786DE6"/>
    <w:rsid w:val="00795921"/>
    <w:rsid w:val="007A0AC0"/>
    <w:rsid w:val="007A118E"/>
    <w:rsid w:val="007A42ED"/>
    <w:rsid w:val="007B265F"/>
    <w:rsid w:val="007B2C95"/>
    <w:rsid w:val="007B3065"/>
    <w:rsid w:val="007D231E"/>
    <w:rsid w:val="007D6415"/>
    <w:rsid w:val="007F07E1"/>
    <w:rsid w:val="007F5226"/>
    <w:rsid w:val="0083581A"/>
    <w:rsid w:val="00836D20"/>
    <w:rsid w:val="00840830"/>
    <w:rsid w:val="008420BD"/>
    <w:rsid w:val="008474CF"/>
    <w:rsid w:val="0085088E"/>
    <w:rsid w:val="00856A78"/>
    <w:rsid w:val="00860A61"/>
    <w:rsid w:val="008821E9"/>
    <w:rsid w:val="008B05E3"/>
    <w:rsid w:val="008B3498"/>
    <w:rsid w:val="008C6453"/>
    <w:rsid w:val="008D12A6"/>
    <w:rsid w:val="00901916"/>
    <w:rsid w:val="00937A37"/>
    <w:rsid w:val="009561FC"/>
    <w:rsid w:val="0096103E"/>
    <w:rsid w:val="00975015"/>
    <w:rsid w:val="009B6452"/>
    <w:rsid w:val="009C4535"/>
    <w:rsid w:val="009D65ED"/>
    <w:rsid w:val="009D7B96"/>
    <w:rsid w:val="009F3105"/>
    <w:rsid w:val="009F7BA8"/>
    <w:rsid w:val="00A06D31"/>
    <w:rsid w:val="00A151AF"/>
    <w:rsid w:val="00A22137"/>
    <w:rsid w:val="00A2757F"/>
    <w:rsid w:val="00A30AE2"/>
    <w:rsid w:val="00A3483F"/>
    <w:rsid w:val="00A3629D"/>
    <w:rsid w:val="00A41888"/>
    <w:rsid w:val="00A441A9"/>
    <w:rsid w:val="00A87D46"/>
    <w:rsid w:val="00AA5237"/>
    <w:rsid w:val="00AB0B5E"/>
    <w:rsid w:val="00AE047B"/>
    <w:rsid w:val="00AE4C82"/>
    <w:rsid w:val="00B0641B"/>
    <w:rsid w:val="00B13FAE"/>
    <w:rsid w:val="00B16580"/>
    <w:rsid w:val="00B46337"/>
    <w:rsid w:val="00B52662"/>
    <w:rsid w:val="00B535C0"/>
    <w:rsid w:val="00B609B9"/>
    <w:rsid w:val="00B640D0"/>
    <w:rsid w:val="00B848DC"/>
    <w:rsid w:val="00BC2E99"/>
    <w:rsid w:val="00BD2142"/>
    <w:rsid w:val="00BF47B8"/>
    <w:rsid w:val="00C002BF"/>
    <w:rsid w:val="00C00622"/>
    <w:rsid w:val="00C07A5D"/>
    <w:rsid w:val="00C13DAE"/>
    <w:rsid w:val="00C20128"/>
    <w:rsid w:val="00C262BE"/>
    <w:rsid w:val="00C460EB"/>
    <w:rsid w:val="00C461C7"/>
    <w:rsid w:val="00C464FA"/>
    <w:rsid w:val="00C57AA7"/>
    <w:rsid w:val="00C72DF9"/>
    <w:rsid w:val="00C72F55"/>
    <w:rsid w:val="00C73F53"/>
    <w:rsid w:val="00C74D28"/>
    <w:rsid w:val="00C977B9"/>
    <w:rsid w:val="00C977C5"/>
    <w:rsid w:val="00C97FD1"/>
    <w:rsid w:val="00CA1C3C"/>
    <w:rsid w:val="00CB2AEB"/>
    <w:rsid w:val="00CB3A0C"/>
    <w:rsid w:val="00CB3C21"/>
    <w:rsid w:val="00CB496F"/>
    <w:rsid w:val="00CC2656"/>
    <w:rsid w:val="00CC45FB"/>
    <w:rsid w:val="00CC50CF"/>
    <w:rsid w:val="00CD2D4F"/>
    <w:rsid w:val="00D01D16"/>
    <w:rsid w:val="00D06350"/>
    <w:rsid w:val="00D065FC"/>
    <w:rsid w:val="00D24130"/>
    <w:rsid w:val="00D355D9"/>
    <w:rsid w:val="00D35687"/>
    <w:rsid w:val="00D50FDA"/>
    <w:rsid w:val="00D51925"/>
    <w:rsid w:val="00D5340F"/>
    <w:rsid w:val="00D66F9B"/>
    <w:rsid w:val="00D76236"/>
    <w:rsid w:val="00DB341F"/>
    <w:rsid w:val="00DB5064"/>
    <w:rsid w:val="00DC146E"/>
    <w:rsid w:val="00E0261E"/>
    <w:rsid w:val="00E06D38"/>
    <w:rsid w:val="00E2511F"/>
    <w:rsid w:val="00E37635"/>
    <w:rsid w:val="00E43066"/>
    <w:rsid w:val="00E43319"/>
    <w:rsid w:val="00E61B44"/>
    <w:rsid w:val="00E82C3D"/>
    <w:rsid w:val="00E852E9"/>
    <w:rsid w:val="00E943C8"/>
    <w:rsid w:val="00EE3162"/>
    <w:rsid w:val="00EF46BF"/>
    <w:rsid w:val="00F01DF3"/>
    <w:rsid w:val="00F072F5"/>
    <w:rsid w:val="00F247A1"/>
    <w:rsid w:val="00F31DBF"/>
    <w:rsid w:val="00F34A25"/>
    <w:rsid w:val="00F42E27"/>
    <w:rsid w:val="00F74369"/>
    <w:rsid w:val="00F76E3C"/>
    <w:rsid w:val="00F87E57"/>
    <w:rsid w:val="00FC7C72"/>
    <w:rsid w:val="00FD7816"/>
    <w:rsid w:val="00FF5BFB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F50F2"/>
  <w15:chartTrackingRefBased/>
  <w15:docId w15:val="{0D957939-076F-4914-8305-5163A0B4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2DF9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785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85E8C"/>
  </w:style>
  <w:style w:type="paragraph" w:styleId="Rodap">
    <w:name w:val="footer"/>
    <w:basedOn w:val="Normal"/>
    <w:link w:val="RodapCarter"/>
    <w:uiPriority w:val="99"/>
    <w:unhideWhenUsed/>
    <w:rsid w:val="00785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85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1338</Words>
  <Characters>7227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Raimundo</dc:creator>
  <cp:keywords/>
  <dc:description/>
  <cp:lastModifiedBy>Maria do Céu</cp:lastModifiedBy>
  <cp:revision>3</cp:revision>
  <cp:lastPrinted>2024-01-23T22:27:00Z</cp:lastPrinted>
  <dcterms:created xsi:type="dcterms:W3CDTF">2024-02-19T10:51:00Z</dcterms:created>
  <dcterms:modified xsi:type="dcterms:W3CDTF">2024-02-19T10:56:00Z</dcterms:modified>
</cp:coreProperties>
</file>