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9265" w14:textId="77777777" w:rsidR="00AA4B97" w:rsidRDefault="00AA4B97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341751C7" w14:textId="54217335" w:rsidR="003D1EA9" w:rsidRDefault="00316E3B">
      <w:pPr>
        <w:jc w:val="center"/>
      </w:pPr>
      <w:r>
        <w:rPr>
          <w:rFonts w:ascii="Calibri Light" w:hAnsi="Calibri Light" w:cs="Calibri Light"/>
          <w:b/>
          <w:bCs/>
          <w:sz w:val="32"/>
          <w:szCs w:val="32"/>
        </w:rPr>
        <w:t>Direção do Colégio de Oncologia Médica</w:t>
      </w:r>
    </w:p>
    <w:p w14:paraId="7DA90FEA" w14:textId="185FEB0C" w:rsidR="003D1EA9" w:rsidRDefault="00316E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</w:t>
      </w:r>
      <w:r w:rsidR="00AA4B97">
        <w:rPr>
          <w:b/>
          <w:bCs/>
          <w:sz w:val="24"/>
          <w:szCs w:val="24"/>
        </w:rPr>
        <w:t xml:space="preserve"> A</w:t>
      </w:r>
    </w:p>
    <w:p w14:paraId="26A81E9C" w14:textId="77777777" w:rsidR="00A73A26" w:rsidRDefault="00A73A26">
      <w:pPr>
        <w:rPr>
          <w:sz w:val="24"/>
          <w:szCs w:val="24"/>
        </w:rPr>
      </w:pPr>
    </w:p>
    <w:p w14:paraId="32019E57" w14:textId="77777777" w:rsidR="00A73A26" w:rsidRPr="00A73A26" w:rsidRDefault="00A73A2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ALEXANDRA CAROLINA MENDES TEIXEIRA</w:t>
      </w:r>
      <w:r w:rsidRPr="00A73A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08D1E53" w14:textId="205B2CDA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CATARINA FELGUEIRAS PULIDO</w:t>
      </w:r>
    </w:p>
    <w:p w14:paraId="1F3C8ED1" w14:textId="1555C928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HUGO DE SEABRA MARTINS NUNES</w:t>
      </w:r>
    </w:p>
    <w:p w14:paraId="153FCA03" w14:textId="4F12AE79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LEONOR ISABEL SILVA PINTO</w:t>
      </w:r>
    </w:p>
    <w:p w14:paraId="4622CC85" w14:textId="72B91FCD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JOANA SAVVA BORDALO E SÁ</w:t>
      </w:r>
    </w:p>
    <w:p w14:paraId="212F5AC2" w14:textId="39A69D0B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JOANA TERESA FEBRA GONÇALVES</w:t>
      </w:r>
    </w:p>
    <w:p w14:paraId="355A1EC5" w14:textId="1A91821F" w:rsidR="00A73A26" w:rsidRPr="00A73A26" w:rsidRDefault="00A73A26">
      <w:pPr>
        <w:rPr>
          <w:rFonts w:asciiTheme="minorHAnsi" w:eastAsia="Times New Roman" w:hAnsiTheme="minorHAnsi" w:cstheme="minorHAnsi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sz w:val="20"/>
          <w:szCs w:val="20"/>
          <w:lang w:eastAsia="pt-PT"/>
        </w:rPr>
        <w:t>MÁRIO FILIPE TEIXEIRA DE FONTES E SOUSA</w:t>
      </w:r>
    </w:p>
    <w:p w14:paraId="503E2F06" w14:textId="05582828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TATIANA VALENTINA DA CUNHA PEREIRA</w:t>
      </w:r>
    </w:p>
    <w:p w14:paraId="16262223" w14:textId="64FF6518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CARLOS MANUEL PEREIRA DE SOUSA DE SANTIAGO SOTTOMAYOR</w:t>
      </w:r>
    </w:p>
    <w:p w14:paraId="098CE7C6" w14:textId="77777777" w:rsidR="00A73A26" w:rsidRPr="00A73A26" w:rsidRDefault="00A73A26" w:rsidP="00A73A2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73A26">
        <w:rPr>
          <w:rFonts w:asciiTheme="minorHAnsi" w:hAnsiTheme="minorHAnsi" w:cstheme="minorHAnsi"/>
          <w:b/>
          <w:bCs/>
          <w:sz w:val="20"/>
          <w:szCs w:val="20"/>
        </w:rPr>
        <w:t>Suplentes</w:t>
      </w:r>
    </w:p>
    <w:p w14:paraId="73DE2733" w14:textId="6DE0F95C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FLÁVIO ANDRÉ FERREIRA OLIVEIRA FERREIRA</w:t>
      </w:r>
    </w:p>
    <w:p w14:paraId="6F1A6519" w14:textId="1B2694A8" w:rsidR="00A73A26" w:rsidRPr="00A73A26" w:rsidRDefault="00A73A26">
      <w:pPr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A73A26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MARIA INÊS DOS SANTOS SEQUEIRA</w:t>
      </w:r>
    </w:p>
    <w:p w14:paraId="2DE9868E" w14:textId="77777777" w:rsidR="00A73A26" w:rsidRDefault="00A73A26">
      <w:pPr>
        <w:rPr>
          <w:b/>
          <w:bCs/>
          <w:sz w:val="24"/>
          <w:szCs w:val="24"/>
        </w:rPr>
      </w:pPr>
    </w:p>
    <w:p w14:paraId="021510F2" w14:textId="03243EE2" w:rsidR="003D1EA9" w:rsidRDefault="00316E3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Programa eleitoral</w:t>
      </w:r>
    </w:p>
    <w:p w14:paraId="7D37C1B1" w14:textId="77777777" w:rsidR="003D1EA9" w:rsidRDefault="00316E3B">
      <w:pPr>
        <w:jc w:val="both"/>
        <w:rPr>
          <w:sz w:val="20"/>
          <w:szCs w:val="20"/>
        </w:rPr>
      </w:pPr>
      <w:r>
        <w:rPr>
          <w:sz w:val="20"/>
          <w:szCs w:val="20"/>
        </w:rPr>
        <w:t>A presente lista concorre aos órgãos do Colégio da Especialidade de Oncologia da Ordem dos Médicos com o objetivo de contribuir para a melhoria da formação médica especializada, dar melhor apoio aos internos da especialidade e aos especialistas e melhorar as condições, a segurança e a qualidade da atividade assistencial aos doentes oncológicos em todas as suas variadas vertentes.</w:t>
      </w:r>
    </w:p>
    <w:p w14:paraId="5F0EA2D4" w14:textId="77777777" w:rsidR="003D1EA9" w:rsidRDefault="00316E3B">
      <w:pPr>
        <w:jc w:val="both"/>
        <w:rPr>
          <w:sz w:val="20"/>
          <w:szCs w:val="20"/>
        </w:rPr>
      </w:pPr>
      <w:r>
        <w:rPr>
          <w:sz w:val="20"/>
          <w:szCs w:val="20"/>
        </w:rPr>
        <w:t>Durante os dois mandatos anteriores foi o momento de dotar a especialidade de Oncologia Médica com um novo programa de formação e avaliação mais consentâneo, com as exigências atuais da prática de oncologia médica e na perspetiva de afirmação da especialidade de Oncologia Médica como pilar fundamental na gestão da doença oncológica, nomeadamente na sua cultura multidisciplinar.</w:t>
      </w:r>
    </w:p>
    <w:p w14:paraId="4F8995C7" w14:textId="77777777" w:rsidR="003D1EA9" w:rsidRDefault="00316E3B">
      <w:pPr>
        <w:jc w:val="both"/>
        <w:rPr>
          <w:sz w:val="20"/>
          <w:szCs w:val="20"/>
        </w:rPr>
      </w:pPr>
      <w:r>
        <w:rPr>
          <w:sz w:val="20"/>
          <w:szCs w:val="20"/>
        </w:rPr>
        <w:t>Foi elaborado um Modelo de Atividade do Oncologista que foi aprovado pelo Conselho Nacional Executivo da Ordem dos Médicos por unanimidade a 19.12.2022 e publicado no site da OM (</w:t>
      </w:r>
      <w:proofErr w:type="gramStart"/>
      <w:r>
        <w:rPr>
          <w:sz w:val="20"/>
          <w:szCs w:val="20"/>
        </w:rPr>
        <w:t>https://ordemdosmedicos.pt/modelo-de-atividade-do-oncologista-medico/ )</w:t>
      </w:r>
      <w:proofErr w:type="gramEnd"/>
      <w:r>
        <w:rPr>
          <w:sz w:val="20"/>
          <w:szCs w:val="20"/>
        </w:rPr>
        <w:t xml:space="preserve"> e que poderá servir como ferramenta de gestão na otimização dos recursos humanos e na sua adequação ao volume de trabalho e de doentes oncológicos tratados com ganhos evidentes na atividade assistencial e na segurança do nosso trabalho. Propomo-nos desenvolver esta vertente.</w:t>
      </w:r>
    </w:p>
    <w:p w14:paraId="6C43C94F" w14:textId="0805527F" w:rsidR="003D1EA9" w:rsidRDefault="00316E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lista que agora se apresenta tem um programa que visa, sobretudo, garantir a qualidade do ato médico em oncologia e, aprofundar e dignificar a ação do Oncologista Médico como elemento-chave na prestação </w:t>
      </w:r>
      <w:r>
        <w:rPr>
          <w:sz w:val="20"/>
          <w:szCs w:val="20"/>
        </w:rPr>
        <w:lastRenderedPageBreak/>
        <w:t>de cuidados e no planeamento de ações para todas as fases da luta contra o cancro. É nossa preocupação primordial melhorar a qualidade de formação dos internos e a garantia de condições de trabalho para todos os especialistas de oncologia, de forma que os atos médicos específicos possam ser realizados em segurança e promovam a melhor qualidade no seguimento e tratamento de todos os doentes oncológicos.</w:t>
      </w:r>
    </w:p>
    <w:p w14:paraId="7F8EC99E" w14:textId="77777777" w:rsidR="003D1EA9" w:rsidRDefault="00316E3B">
      <w:pPr>
        <w:jc w:val="both"/>
        <w:rPr>
          <w:sz w:val="20"/>
          <w:szCs w:val="20"/>
        </w:rPr>
      </w:pPr>
      <w:r>
        <w:rPr>
          <w:sz w:val="20"/>
          <w:szCs w:val="20"/>
        </w:rPr>
        <w:t>Pretendemos também, conhecer melhor as preocupações dos médicos em formação e dos especialistas em exercício.</w:t>
      </w:r>
    </w:p>
    <w:p w14:paraId="23D99E39" w14:textId="77777777" w:rsidR="003D1EA9" w:rsidRDefault="00316E3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Propomos, portanto, como principais objetivos para este mandato os seguintes:</w:t>
      </w:r>
    </w:p>
    <w:p w14:paraId="6E97B2DE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Concluir o estudo em curso que aplica o Modelo de Atividade do Oncologista à realidade assistencial em Instituições públicas e privadas com responsabilidade no diagnóstico, tratamento e seguimento de doentes oncológicos.</w:t>
      </w:r>
    </w:p>
    <w:p w14:paraId="4CB5D766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Definir as necessidades de recursos humanos em Oncologia Médica no País, com base em resultados de inquéritos já realizados e tendo como premissa o Modelo de Atividade do Oncologista.</w:t>
      </w:r>
    </w:p>
    <w:p w14:paraId="77153B7E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Avaliar, e rever em conformidade, o programa de formação vigente, no sentido de ser consentâneo com as exigências atuais da prática de oncologia médica e na perspetiva de afirmação da especialidade de Oncologia Médica como pilar fundamental na gestão da doença oncológica, nomeadamente na sua cultura multidisciplinar.</w:t>
      </w:r>
    </w:p>
    <w:p w14:paraId="04985001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Rever o modelo de avaliação dos internos com as alterações necessárias na grelha de avaliação do exame final e discutir a implementação de um exame escrito na parte da avaliação teórica.</w:t>
      </w:r>
    </w:p>
    <w:p w14:paraId="6241FA52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Promover a qualidade assistencial, nomeadamente através de auditorias e inquéritos ao volume de doentes em seguimento e o tempo alocado às diferentes atividades do Oncologista Médico. O tempo clinicamente adequado para avaliação dos doentes é fundamental para a segurança e qualidade do ato médico, no que se refere ao tempo de consulta/visita médica e também no tempo de preparação do caso para discussão multidisciplinar. Tentar alocar tempo para a formação dos especialistas.</w:t>
      </w:r>
    </w:p>
    <w:p w14:paraId="182D1254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Definir melhor o papel do Oncologista no Plano Nacional de Luta contra o Cancro. Nomeadamente, definir os níveis técnico-científico para os quais deverá ser expectável ouvir o Oncologista Médico e quais os contributos que este pode dar na sua relação com outras especialidades médicas, bem como com as outras profissões no âmbito da saúde que contribuem para a prestação dos cuidados.</w:t>
      </w:r>
    </w:p>
    <w:p w14:paraId="1424E1A2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Concluir o inquérito nacional aos Internos de Oncologia Médica e discutir os seus resultados em núcleos regionais e promover ações consequentes.</w:t>
      </w:r>
    </w:p>
    <w:p w14:paraId="65F0B168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Realizar um inquérito nacional aos Oncologistas Médicos e promover a discussão em reuniões regionais sobre a qualidade do Ato Médico em Oncologia Médica e aplicação do Modelo de Atividade do Oncologista Médico.</w:t>
      </w:r>
    </w:p>
    <w:p w14:paraId="5DD2CD67" w14:textId="77777777" w:rsidR="003D1EA9" w:rsidRDefault="00316E3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Desenvolver a aplicação de um Programa de Formação de Formadores-desenvolver módulos com especificidade em Oncologia Médica.</w:t>
      </w:r>
    </w:p>
    <w:p w14:paraId="7B1ED476" w14:textId="77777777" w:rsidR="003D1EA9" w:rsidRDefault="00316E3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Garantir continuidade e atualidade no plano de visita de idoneidades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e aprimorar o inquérito de idoneidade que permita uma avaliação responsável das instituições com idoneidade para formação em Oncologia Médica.</w:t>
      </w:r>
    </w:p>
    <w:p w14:paraId="68C9B038" w14:textId="77777777" w:rsidR="003D1EA9" w:rsidRDefault="003D1EA9">
      <w:pPr>
        <w:pStyle w:val="PargrafodaLista"/>
        <w:spacing w:after="0" w:line="240" w:lineRule="auto"/>
        <w:jc w:val="both"/>
        <w:rPr>
          <w:sz w:val="20"/>
          <w:szCs w:val="20"/>
        </w:rPr>
      </w:pPr>
    </w:p>
    <w:p w14:paraId="05F39BC4" w14:textId="77777777" w:rsidR="003D1EA9" w:rsidRDefault="003D1EA9"/>
    <w:sectPr w:rsidR="003D1EA9" w:rsidSect="00AA4B97">
      <w:headerReference w:type="default" r:id="rId8"/>
      <w:pgSz w:w="11906" w:h="16838"/>
      <w:pgMar w:top="1944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4A3D" w14:textId="77777777" w:rsidR="00AA4B97" w:rsidRDefault="00AA4B97" w:rsidP="00AA4B97">
      <w:pPr>
        <w:spacing w:after="0" w:line="240" w:lineRule="auto"/>
      </w:pPr>
      <w:r>
        <w:separator/>
      </w:r>
    </w:p>
  </w:endnote>
  <w:endnote w:type="continuationSeparator" w:id="0">
    <w:p w14:paraId="5777D1EC" w14:textId="77777777" w:rsidR="00AA4B97" w:rsidRDefault="00AA4B97" w:rsidP="00AA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99C0" w14:textId="77777777" w:rsidR="00AA4B97" w:rsidRDefault="00AA4B97" w:rsidP="00AA4B97">
      <w:pPr>
        <w:spacing w:after="0" w:line="240" w:lineRule="auto"/>
      </w:pPr>
      <w:r>
        <w:separator/>
      </w:r>
    </w:p>
  </w:footnote>
  <w:footnote w:type="continuationSeparator" w:id="0">
    <w:p w14:paraId="70BC59DA" w14:textId="77777777" w:rsidR="00AA4B97" w:rsidRDefault="00AA4B97" w:rsidP="00AA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37DF" w14:textId="1A2CF93F" w:rsidR="00AA4B97" w:rsidRDefault="00AA4B97" w:rsidP="00AA4B97">
    <w:pPr>
      <w:pStyle w:val="Cabealho"/>
      <w:ind w:left="-1701"/>
    </w:pPr>
    <w:r>
      <w:rPr>
        <w:noProof/>
      </w:rPr>
      <w:drawing>
        <wp:inline distT="0" distB="0" distL="0" distR="0" wp14:anchorId="4A629C82" wp14:editId="0AD0C3F4">
          <wp:extent cx="7581900" cy="1533525"/>
          <wp:effectExtent l="0" t="0" r="0" b="9525"/>
          <wp:docPr id="1949022951" name="Imagem 6" descr="Uma imagem com logótipo, Gráficos, design gráfic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Uma imagem com logótipo, Gráficos, design gráfico,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58" cy="1536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0706"/>
    <w:multiLevelType w:val="multilevel"/>
    <w:tmpl w:val="5D4248D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F806DD"/>
    <w:multiLevelType w:val="multilevel"/>
    <w:tmpl w:val="1C90406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4A63F8"/>
    <w:multiLevelType w:val="multilevel"/>
    <w:tmpl w:val="FE745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F07C12"/>
    <w:multiLevelType w:val="multilevel"/>
    <w:tmpl w:val="2E8E41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6702302">
    <w:abstractNumId w:val="0"/>
  </w:num>
  <w:num w:numId="2" w16cid:durableId="1357928425">
    <w:abstractNumId w:val="1"/>
  </w:num>
  <w:num w:numId="3" w16cid:durableId="2024353673">
    <w:abstractNumId w:val="3"/>
  </w:num>
  <w:num w:numId="4" w16cid:durableId="1251159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A9"/>
    <w:rsid w:val="000501D9"/>
    <w:rsid w:val="00316E3B"/>
    <w:rsid w:val="003D1EA9"/>
    <w:rsid w:val="00A73A26"/>
    <w:rsid w:val="00AA4B97"/>
    <w:rsid w:val="00F5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8C165"/>
  <w15:docId w15:val="{51386001-75EA-4D76-A742-D2677B0F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E3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D6D3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6D6D33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qFormat/>
    <w:rsid w:val="00E455EC"/>
    <w:rPr>
      <w:sz w:val="16"/>
      <w:szCs w:val="16"/>
    </w:rPr>
  </w:style>
  <w:style w:type="character" w:customStyle="1" w:styleId="TextodecomentrioCarter">
    <w:name w:val="Texto de comentário Caráter"/>
    <w:link w:val="Textodecomentrio"/>
    <w:uiPriority w:val="99"/>
    <w:semiHidden/>
    <w:qFormat/>
    <w:rsid w:val="00E455EC"/>
    <w:rPr>
      <w:sz w:val="20"/>
      <w:szCs w:val="20"/>
    </w:rPr>
  </w:style>
  <w:style w:type="character" w:customStyle="1" w:styleId="AssuntodecomentrioCarter">
    <w:name w:val="Assunto de comentário Caráter"/>
    <w:link w:val="Assuntodecomentrio"/>
    <w:uiPriority w:val="99"/>
    <w:semiHidden/>
    <w:qFormat/>
    <w:rsid w:val="00E455EC"/>
    <w:rPr>
      <w:b/>
      <w:bCs/>
      <w:sz w:val="20"/>
      <w:szCs w:val="20"/>
    </w:rPr>
  </w:style>
  <w:style w:type="character" w:customStyle="1" w:styleId="TextodebaloCarter">
    <w:name w:val="Texto de balão Caráter"/>
    <w:link w:val="Textodebalo"/>
    <w:uiPriority w:val="99"/>
    <w:semiHidden/>
    <w:qFormat/>
    <w:rsid w:val="00E455EC"/>
    <w:rPr>
      <w:rFonts w:ascii="Segoe UI" w:hAnsi="Segoe UI" w:cs="Segoe UI"/>
      <w:sz w:val="18"/>
      <w:szCs w:val="18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BA7FA7"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qFormat/>
    <w:rsid w:val="00E455EC"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sid w:val="00E455EC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E455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o">
    <w:name w:val="Revision"/>
    <w:uiPriority w:val="99"/>
    <w:semiHidden/>
    <w:qFormat/>
    <w:rsid w:val="00C317AA"/>
    <w:rPr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AA4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4B97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AA4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4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0CFD-98DA-45FD-915B-29543CA1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782</Words>
  <Characters>4229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Costa</dc:creator>
  <dc:description/>
  <cp:lastModifiedBy>Maria do Céu</cp:lastModifiedBy>
  <cp:revision>4</cp:revision>
  <cp:lastPrinted>2024-01-23T09:44:00Z</cp:lastPrinted>
  <dcterms:created xsi:type="dcterms:W3CDTF">2024-02-15T18:33:00Z</dcterms:created>
  <dcterms:modified xsi:type="dcterms:W3CDTF">2024-02-19T10:57:00Z</dcterms:modified>
  <dc:language>pt-PT</dc:language>
</cp:coreProperties>
</file>