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721" w:rsidRDefault="00C44721" w:rsidP="00C44721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</w:rPr>
        <w:t>d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</w:rPr>
        <w:t xml:space="preserve">e </w:t>
      </w:r>
      <w:r>
        <w:rPr>
          <w:rFonts w:ascii="Times New Roman" w:hAnsi="Times New Roman"/>
          <w:b/>
          <w:bCs/>
          <w:color w:val="9A7200"/>
          <w:sz w:val="32"/>
          <w:szCs w:val="32"/>
        </w:rPr>
        <w:t>Medicina Interna</w:t>
      </w:r>
    </w:p>
    <w:p w:rsidR="00953A18" w:rsidRDefault="00C44721" w:rsidP="00C4472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28"/>
          <w:lang w:eastAsia="en-US"/>
        </w:rPr>
      </w:pPr>
      <w:r w:rsidRPr="00C44721"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28"/>
          <w:lang w:eastAsia="en-US"/>
        </w:rPr>
        <w:t>C</w:t>
      </w:r>
      <w:r w:rsidR="009D186D" w:rsidRPr="00C44721"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28"/>
          <w:lang w:eastAsia="en-US"/>
        </w:rPr>
        <w:t xml:space="preserve">ritérios de atribuição de Idoneidade </w:t>
      </w:r>
      <w:r w:rsidRPr="00C44721"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28"/>
          <w:lang w:eastAsia="en-US"/>
        </w:rPr>
        <w:t>Formativa</w:t>
      </w:r>
    </w:p>
    <w:p w:rsidR="00C44721" w:rsidRPr="00C44721" w:rsidRDefault="00C44721" w:rsidP="00C44721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</w:rPr>
      </w:pPr>
      <w:bookmarkStart w:id="0" w:name="_GoBack"/>
      <w:bookmarkEnd w:id="0"/>
    </w:p>
    <w:p w:rsidR="009D186D" w:rsidRPr="00FF467C" w:rsidRDefault="00FF467C" w:rsidP="00F95CDB">
      <w:pPr>
        <w:ind w:firstLine="708"/>
        <w:jc w:val="both"/>
      </w:pPr>
      <w:r w:rsidRPr="00FF467C">
        <w:t>O</w:t>
      </w:r>
      <w:r w:rsidR="009D186D" w:rsidRPr="00FF467C">
        <w:t>s critérios de atribuição de idoneidade estão inscritos</w:t>
      </w:r>
      <w:r w:rsidR="003D27FB" w:rsidRPr="00FF467C">
        <w:t xml:space="preserve"> no Regimento do Colégio de Especialidade de Medicina Interna (Secção V, parte B, artigos 23º ao 26º</w:t>
      </w:r>
      <w:r w:rsidRPr="00FF467C">
        <w:t>)</w:t>
      </w:r>
      <w:r w:rsidR="003D27FB" w:rsidRPr="00FF467C">
        <w:t>; o</w:t>
      </w:r>
      <w:r w:rsidR="009D186D" w:rsidRPr="00FF467C">
        <w:t xml:space="preserve"> procedimento de reconhecimento anual das capacidades formativas </w:t>
      </w:r>
      <w:r w:rsidRPr="00FF467C">
        <w:t>está</w:t>
      </w:r>
      <w:r w:rsidR="009D186D" w:rsidRPr="00FF467C">
        <w:t xml:space="preserve"> estabelecido no articulado da portaria 224-B/2015 de 29 de Julho</w:t>
      </w:r>
      <w:r w:rsidRPr="00FF467C">
        <w:t xml:space="preserve"> (Regulamento do Internato Médico)</w:t>
      </w:r>
      <w:r w:rsidR="009D186D" w:rsidRPr="00FF467C">
        <w:t>, artigos 27º e 28º e mencionada também no decreto-lei nº 86/2015,</w:t>
      </w:r>
      <w:r w:rsidRPr="00FF467C">
        <w:t xml:space="preserve"> </w:t>
      </w:r>
      <w:r w:rsidR="009D186D" w:rsidRPr="00FF467C">
        <w:t>de 21 de Maio</w:t>
      </w:r>
      <w:r w:rsidR="00256E4D" w:rsidRPr="00FF467C">
        <w:t xml:space="preserve"> (artigo 10º do regime jurídico da formação médica)</w:t>
      </w:r>
      <w:r w:rsidR="00AA4D4D" w:rsidRPr="00FF467C">
        <w:t>.</w:t>
      </w:r>
    </w:p>
    <w:p w:rsidR="003D27FB" w:rsidRPr="00FF467C" w:rsidRDefault="003D27FB" w:rsidP="00F95CDB">
      <w:pPr>
        <w:ind w:firstLine="708"/>
        <w:jc w:val="both"/>
      </w:pPr>
      <w:r w:rsidRPr="00FF467C">
        <w:t>As competências do Conselho Directivo do Colégio de Especialidade (artigo 13º do Regimento do Colégio</w:t>
      </w:r>
      <w:r w:rsidR="00AA4D4D" w:rsidRPr="00FF467C">
        <w:t>;</w:t>
      </w:r>
      <w:r w:rsidR="00AA405C" w:rsidRPr="00FF467C">
        <w:t xml:space="preserve"> artigo 72º dos Estatutos da Ordem dos Médicos, Lei nº117/2015, de 31 de Agosto</w:t>
      </w:r>
      <w:r w:rsidR="00FF467C" w:rsidRPr="00FF467C">
        <w:t>)</w:t>
      </w:r>
      <w:r w:rsidRPr="00FF467C">
        <w:t xml:space="preserve"> incluem: </w:t>
      </w:r>
    </w:p>
    <w:p w:rsidR="003D27FB" w:rsidRPr="00FF467C" w:rsidRDefault="003D27FB" w:rsidP="00F95CDB">
      <w:pPr>
        <w:ind w:firstLine="708"/>
        <w:jc w:val="both"/>
        <w:rPr>
          <w:rFonts w:eastAsia="Times New Roman" w:cs="Times New Roman"/>
        </w:rPr>
      </w:pPr>
      <w:r w:rsidRPr="00FF467C">
        <w:t>- “</w:t>
      </w:r>
      <w:r w:rsidRPr="00FF467C">
        <w:rPr>
          <w:rFonts w:eastAsia="Times New Roman" w:cs="Times New Roman"/>
        </w:rPr>
        <w:t>Zelar pela observância das normas básicas a exigir para a qualificação profissional”, nomeadamente, “estabelecendo as condições de idoneidade dos Serviços de Medicina Interna e aprovando aqueles que as satisfazem”;</w:t>
      </w:r>
    </w:p>
    <w:p w:rsidR="003D27FB" w:rsidRPr="00FF467C" w:rsidRDefault="003D27FB" w:rsidP="00F95CDB">
      <w:pPr>
        <w:ind w:firstLine="708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- “Pugnar para que o País possua os internistas necessários, assim como os </w:t>
      </w:r>
      <w:r w:rsidRPr="00FF467C">
        <w:rPr>
          <w:rFonts w:eastAsia="Times New Roman" w:cs="Times New Roman"/>
        </w:rPr>
        <w:br/>
      </w:r>
      <w:r w:rsidR="00FF467C" w:rsidRPr="00FF467C">
        <w:rPr>
          <w:rFonts w:eastAsia="Times New Roman" w:cs="Times New Roman"/>
        </w:rPr>
        <w:t>S</w:t>
      </w:r>
      <w:r w:rsidRPr="00FF467C">
        <w:rPr>
          <w:rFonts w:eastAsia="Times New Roman" w:cs="Times New Roman"/>
        </w:rPr>
        <w:t>erviços de Medicina Interna que assegurem efectivamente um exercício profissional digno e permitam aos candidatos a Especialista uma preparação conveniente</w:t>
      </w:r>
      <w:r w:rsidR="00F95CDB" w:rsidRPr="00FF467C">
        <w:rPr>
          <w:rFonts w:eastAsia="Times New Roman" w:cs="Times New Roman"/>
        </w:rPr>
        <w:t>”</w:t>
      </w:r>
      <w:r w:rsidRPr="00FF467C">
        <w:rPr>
          <w:rFonts w:eastAsia="Times New Roman" w:cs="Times New Roman"/>
        </w:rPr>
        <w:t>.</w:t>
      </w:r>
    </w:p>
    <w:p w:rsidR="000E41C6" w:rsidRPr="00FF467C" w:rsidRDefault="000E41C6" w:rsidP="000E41C6">
      <w:pPr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ab/>
        <w:t xml:space="preserve">Neste sentido, o Conselho Directivo do Colégio de Especialidade de Medicina Interna (CEMI), após discussão interpares promovida em Outubro de 2015, em Viseu, (pela Sociedade Portuguesa de Medicina Interna e pelo CEMI), vem propor modificações ao Regimento do CEMI, no que diz respeito aos citérios de </w:t>
      </w:r>
      <w:r w:rsidR="00E12977" w:rsidRPr="00FF467C">
        <w:rPr>
          <w:rFonts w:eastAsia="Times New Roman" w:cs="Times New Roman"/>
        </w:rPr>
        <w:t>atribuição</w:t>
      </w:r>
      <w:r w:rsidRPr="00FF467C">
        <w:rPr>
          <w:rFonts w:eastAsia="Times New Roman" w:cs="Times New Roman"/>
        </w:rPr>
        <w:t xml:space="preserve"> de Idoneidade dos Serviços de Medicina Interna.</w:t>
      </w:r>
    </w:p>
    <w:p w:rsidR="000E41C6" w:rsidRPr="00FF467C" w:rsidRDefault="000E41C6" w:rsidP="000E41C6">
      <w:pPr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ab/>
        <w:t>No espírito destas propostas estão dois objectivos nucleares:</w:t>
      </w:r>
    </w:p>
    <w:p w:rsidR="000E41C6" w:rsidRPr="00FF467C" w:rsidRDefault="000E41C6" w:rsidP="000E41C6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Melhorar as condições do exercício da Medicina Interna em todos os Serviços da especialidade em território nacional;</w:t>
      </w:r>
    </w:p>
    <w:p w:rsidR="000E41C6" w:rsidRPr="00FF467C" w:rsidRDefault="000E41C6" w:rsidP="000E41C6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Promover progressivamente a melhoria da qualidade de formação dos internos em Medicina Interna.</w:t>
      </w:r>
    </w:p>
    <w:p w:rsidR="000E41C6" w:rsidRPr="00FF467C" w:rsidRDefault="000E41C6" w:rsidP="000E41C6">
      <w:pPr>
        <w:ind w:firstLine="705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O termo “progressivamente” está deliberadamente incluído na alínea anterior</w:t>
      </w:r>
      <w:r w:rsidR="00FF467C" w:rsidRPr="00FF467C">
        <w:rPr>
          <w:rFonts w:eastAsia="Times New Roman" w:cs="Times New Roman"/>
        </w:rPr>
        <w:t xml:space="preserve">, porque </w:t>
      </w:r>
      <w:r w:rsidRPr="00FF467C">
        <w:rPr>
          <w:rFonts w:eastAsia="Times New Roman" w:cs="Times New Roman"/>
        </w:rPr>
        <w:t xml:space="preserve">se pretende que as modificações ao Regimento não </w:t>
      </w:r>
      <w:r w:rsidR="00AA4D4D" w:rsidRPr="00FF467C">
        <w:rPr>
          <w:rFonts w:eastAsia="Times New Roman" w:cs="Times New Roman"/>
        </w:rPr>
        <w:t xml:space="preserve">passarão a ser obrigatórias (na sua totalidade) </w:t>
      </w:r>
      <w:r w:rsidRPr="00FF467C">
        <w:rPr>
          <w:rFonts w:eastAsia="Times New Roman" w:cs="Times New Roman"/>
        </w:rPr>
        <w:t>no dia seguinte à sua aprovação; ao invés</w:t>
      </w:r>
      <w:r w:rsidR="00FF467C" w:rsidRPr="00FF467C">
        <w:rPr>
          <w:rFonts w:eastAsia="Times New Roman" w:cs="Times New Roman"/>
        </w:rPr>
        <w:t xml:space="preserve"> estas modificações pretendem que se crie </w:t>
      </w:r>
      <w:r w:rsidRPr="00FF467C">
        <w:rPr>
          <w:rFonts w:eastAsia="Times New Roman" w:cs="Times New Roman"/>
        </w:rPr>
        <w:t xml:space="preserve">um conjunto de </w:t>
      </w:r>
      <w:r w:rsidRPr="00FF467C">
        <w:rPr>
          <w:rFonts w:eastAsia="Times New Roman" w:cs="Times New Roman"/>
        </w:rPr>
        <w:lastRenderedPageBreak/>
        <w:t>critérios ideais que dev</w:t>
      </w:r>
      <w:r w:rsidR="00FF467C" w:rsidRPr="00FF467C">
        <w:rPr>
          <w:rFonts w:eastAsia="Times New Roman" w:cs="Times New Roman"/>
        </w:rPr>
        <w:t>em verificar-se em cada Serviço</w:t>
      </w:r>
      <w:r w:rsidRPr="00FF467C">
        <w:rPr>
          <w:rFonts w:eastAsia="Times New Roman" w:cs="Times New Roman"/>
        </w:rPr>
        <w:t xml:space="preserve"> e que deverão ser estabelecidos num prazo razoável (propõe</w:t>
      </w:r>
      <w:r w:rsidR="00FF467C" w:rsidRPr="00FF467C">
        <w:rPr>
          <w:rFonts w:eastAsia="Times New Roman" w:cs="Times New Roman"/>
        </w:rPr>
        <w:t xml:space="preserve">-se </w:t>
      </w:r>
      <w:r w:rsidRPr="00FF467C">
        <w:rPr>
          <w:rFonts w:eastAsia="Times New Roman" w:cs="Times New Roman"/>
        </w:rPr>
        <w:t>não ultrapass</w:t>
      </w:r>
      <w:r w:rsidR="00FF467C" w:rsidRPr="00FF467C">
        <w:rPr>
          <w:rFonts w:eastAsia="Times New Roman" w:cs="Times New Roman"/>
        </w:rPr>
        <w:t>ar</w:t>
      </w:r>
      <w:r w:rsidRPr="00FF467C">
        <w:rPr>
          <w:rFonts w:eastAsia="Times New Roman" w:cs="Times New Roman"/>
        </w:rPr>
        <w:t xml:space="preserve"> 3 anos). Esta proposta de alteração do Regim</w:t>
      </w:r>
      <w:r w:rsidR="00A9029D" w:rsidRPr="00FF467C">
        <w:rPr>
          <w:rFonts w:eastAsia="Times New Roman" w:cs="Times New Roman"/>
        </w:rPr>
        <w:t>ento será também mais uma</w:t>
      </w:r>
      <w:r w:rsidRPr="00FF467C">
        <w:rPr>
          <w:rFonts w:eastAsia="Times New Roman" w:cs="Times New Roman"/>
        </w:rPr>
        <w:t xml:space="preserve"> ferramenta </w:t>
      </w:r>
      <w:r w:rsidR="00A9029D" w:rsidRPr="00FF467C">
        <w:rPr>
          <w:rFonts w:eastAsia="Times New Roman" w:cs="Times New Roman"/>
        </w:rPr>
        <w:t>de que o CEMI disporá</w:t>
      </w:r>
      <w:r w:rsidRPr="00FF467C">
        <w:rPr>
          <w:rFonts w:eastAsia="Times New Roman" w:cs="Times New Roman"/>
        </w:rPr>
        <w:t xml:space="preserve"> para, em conjunto com cada Serviço, poder exercer a sua influência junto de cada Administração Hospitalar até que se cumpram os ditos critérios-padrão. </w:t>
      </w:r>
    </w:p>
    <w:p w:rsidR="000E41C6" w:rsidRPr="00FF467C" w:rsidRDefault="000E41C6" w:rsidP="000E41C6">
      <w:pPr>
        <w:ind w:firstLine="705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Por outro lado, com estas alterações pretende-se também estabele</w:t>
      </w:r>
      <w:r w:rsidR="00AA4D4D" w:rsidRPr="00FF467C">
        <w:rPr>
          <w:rFonts w:eastAsia="Times New Roman" w:cs="Times New Roman"/>
        </w:rPr>
        <w:t>cer princípios de organização dos Serviços de Medicina Interna que os</w:t>
      </w:r>
      <w:r w:rsidRPr="00FF467C">
        <w:rPr>
          <w:rFonts w:eastAsia="Times New Roman" w:cs="Times New Roman"/>
        </w:rPr>
        <w:t xml:space="preserve"> protejam das várias e progressivas tentativas de delapidação de competências </w:t>
      </w:r>
      <w:r w:rsidR="00FF467C" w:rsidRPr="00FF467C">
        <w:rPr>
          <w:rFonts w:eastAsia="Times New Roman" w:cs="Times New Roman"/>
        </w:rPr>
        <w:t xml:space="preserve">de </w:t>
      </w:r>
      <w:r w:rsidRPr="00FF467C">
        <w:rPr>
          <w:rFonts w:eastAsia="Times New Roman" w:cs="Times New Roman"/>
        </w:rPr>
        <w:t>que t</w:t>
      </w:r>
      <w:r w:rsidR="00FF467C" w:rsidRPr="00FF467C">
        <w:rPr>
          <w:rFonts w:eastAsia="Times New Roman" w:cs="Times New Roman"/>
        </w:rPr>
        <w:t>ê</w:t>
      </w:r>
      <w:r w:rsidRPr="00FF467C">
        <w:rPr>
          <w:rFonts w:eastAsia="Times New Roman" w:cs="Times New Roman"/>
        </w:rPr>
        <w:t>m sido alvo nos últimos anos</w:t>
      </w:r>
      <w:r w:rsidR="00AA4D4D" w:rsidRPr="00FF467C">
        <w:rPr>
          <w:rFonts w:eastAsia="Times New Roman" w:cs="Times New Roman"/>
        </w:rPr>
        <w:t>.</w:t>
      </w:r>
      <w:r w:rsidRPr="00FF467C">
        <w:rPr>
          <w:rFonts w:eastAsia="Times New Roman" w:cs="Times New Roman"/>
        </w:rPr>
        <w:t xml:space="preserve"> </w:t>
      </w:r>
    </w:p>
    <w:p w:rsidR="00AA4D4D" w:rsidRPr="00FF467C" w:rsidRDefault="00AA4D4D" w:rsidP="00F95CDB">
      <w:pPr>
        <w:ind w:firstLine="708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Se, como atrás foi referido, se pretende que os Serviços de Medicina Interna possam progressivamente alcançar todos os critérios de idoneidade que o regimento estabelecer, por outro também deve ser claro que há pontos que são minimamente exigív</w:t>
      </w:r>
      <w:r w:rsidR="00FF467C" w:rsidRPr="00FF467C">
        <w:rPr>
          <w:rFonts w:eastAsia="Times New Roman" w:cs="Times New Roman"/>
        </w:rPr>
        <w:t>eis para o funcionamento de um Serviço idóneo</w:t>
      </w:r>
      <w:r w:rsidRPr="00FF467C">
        <w:rPr>
          <w:rFonts w:eastAsia="Times New Roman" w:cs="Times New Roman"/>
        </w:rPr>
        <w:t xml:space="preserve"> e que</w:t>
      </w:r>
      <w:r w:rsidR="00FF467C" w:rsidRPr="00FF467C">
        <w:rPr>
          <w:rFonts w:eastAsia="Times New Roman" w:cs="Times New Roman"/>
        </w:rPr>
        <w:t>,</w:t>
      </w:r>
      <w:r w:rsidRPr="00FF467C">
        <w:rPr>
          <w:rFonts w:eastAsia="Times New Roman" w:cs="Times New Roman"/>
        </w:rPr>
        <w:t xml:space="preserve"> portanto</w:t>
      </w:r>
      <w:r w:rsidR="00FF467C" w:rsidRPr="00FF467C">
        <w:rPr>
          <w:rFonts w:eastAsia="Times New Roman" w:cs="Times New Roman"/>
        </w:rPr>
        <w:t>,</w:t>
      </w:r>
      <w:r w:rsidRPr="00FF467C">
        <w:rPr>
          <w:rFonts w:eastAsia="Times New Roman" w:cs="Times New Roman"/>
        </w:rPr>
        <w:t xml:space="preserve"> devem verificar-se em qualquer momento do seu funcionamento (antes ou após a aprovação destas modificações)</w:t>
      </w:r>
      <w:r w:rsidR="003760E8" w:rsidRPr="00FF467C">
        <w:rPr>
          <w:rFonts w:eastAsia="Times New Roman" w:cs="Times New Roman"/>
        </w:rPr>
        <w:t>.</w:t>
      </w:r>
    </w:p>
    <w:p w:rsidR="00AA4D4D" w:rsidRPr="00FF467C" w:rsidRDefault="00AA4D4D" w:rsidP="00F95CDB">
      <w:pPr>
        <w:jc w:val="both"/>
      </w:pPr>
      <w:r w:rsidRPr="00FF467C">
        <w:tab/>
        <w:t>Assim, e para poder ser claro nos aspectos que o CEMI entende serem essenciais à atribuição da idoneidade formativa, os mesmos serão assinalados no fim da sua enunciação como “Essenciais”; por outro lado, aqueles critérios que sejam considerados como passíveis de modificação no espaço de 3 anos serão assinalados como “</w:t>
      </w:r>
      <w:r w:rsidR="003760E8" w:rsidRPr="00FF467C">
        <w:t>A</w:t>
      </w:r>
      <w:r w:rsidRPr="00FF467C">
        <w:t xml:space="preserve"> estabelecer no período máxim</w:t>
      </w:r>
      <w:r w:rsidR="00FF467C" w:rsidRPr="00FF467C">
        <w:t>o de 3 anos”. Subentenda-se que</w:t>
      </w:r>
      <w:r w:rsidRPr="00FF467C">
        <w:t xml:space="preserve"> 3 anos após </w:t>
      </w:r>
      <w:r w:rsidR="00FF467C" w:rsidRPr="00FF467C">
        <w:t>a aprovação destas modificações</w:t>
      </w:r>
      <w:r w:rsidRPr="00FF467C">
        <w:t xml:space="preserve"> </w:t>
      </w:r>
      <w:r w:rsidR="003760E8" w:rsidRPr="00FF467C">
        <w:t>estes últimos</w:t>
      </w:r>
      <w:r w:rsidRPr="00FF467C">
        <w:t xml:space="preserve"> critérios serão exigíveis a qualquer Serviço de Medicina Interna.</w:t>
      </w:r>
      <w:r w:rsidR="003760E8" w:rsidRPr="00FF467C">
        <w:t xml:space="preserve"> Admite-se ainda um terceiro conjunto de critérios que pretende enunciar uma orientação de estruturação de actividade, mas que serão apenas, e para já, considerados como “Desejáveis”.</w:t>
      </w:r>
    </w:p>
    <w:p w:rsidR="003760E8" w:rsidRPr="00FF467C" w:rsidRDefault="007B5D9F" w:rsidP="00F95CDB">
      <w:pPr>
        <w:jc w:val="both"/>
      </w:pPr>
      <w:r w:rsidRPr="00FF467C">
        <w:tab/>
      </w:r>
      <w:r w:rsidR="003760E8" w:rsidRPr="00FF467C">
        <w:t>Deve ser cristalino que o CD do CEMI não pretende criar motivos de divisão ou disputa entre os seus membros, promovendo uns Serviços em detrimento de outros</w:t>
      </w:r>
      <w:r w:rsidR="00FF467C" w:rsidRPr="00FF467C">
        <w:t>,</w:t>
      </w:r>
      <w:r w:rsidR="003760E8" w:rsidRPr="00FF467C">
        <w:t xml:space="preserve"> ou tentando estabelecer critérios de idoneidade que pareçam inatingíveis. Em vez disso, deve ser absolutamente claro que o CD do CEMI pretende estabelecer com todos os seus membros um rumo conju</w:t>
      </w:r>
      <w:r w:rsidR="00FF467C" w:rsidRPr="00FF467C">
        <w:t>nto que se construa em equipa, Serviço a Serviço, Hospital a H</w:t>
      </w:r>
      <w:r w:rsidR="003760E8" w:rsidRPr="00FF467C">
        <w:t>ospital, até que todas as premissas que entendamos colegialmente como necessárias ao bom funci</w:t>
      </w:r>
      <w:r w:rsidR="00FF467C" w:rsidRPr="00FF467C">
        <w:t>onamento da nossa especialidade</w:t>
      </w:r>
      <w:r w:rsidR="003760E8" w:rsidRPr="00FF467C">
        <w:t xml:space="preserve"> estejam asseguradas em todos os Serviços. </w:t>
      </w:r>
    </w:p>
    <w:p w:rsidR="00025DE7" w:rsidRDefault="00025DE7" w:rsidP="003760E8">
      <w:pPr>
        <w:ind w:firstLine="708"/>
        <w:jc w:val="both"/>
      </w:pPr>
    </w:p>
    <w:p w:rsidR="007B5D9F" w:rsidRPr="00FF467C" w:rsidRDefault="007B5D9F" w:rsidP="003760E8">
      <w:pPr>
        <w:ind w:firstLine="708"/>
        <w:jc w:val="both"/>
      </w:pPr>
      <w:r w:rsidRPr="00FF467C">
        <w:t>Assim propõe-se a seguinte redacção para a Secção V, parte B</w:t>
      </w:r>
      <w:r w:rsidR="00FF467C" w:rsidRPr="00FF467C">
        <w:t>,</w:t>
      </w:r>
      <w:r w:rsidRPr="00FF467C">
        <w:t xml:space="preserve"> do Regimento do CEMI:</w:t>
      </w:r>
    </w:p>
    <w:p w:rsidR="00FF467C" w:rsidRDefault="00FF467C" w:rsidP="007B5D9F">
      <w:pPr>
        <w:jc w:val="center"/>
        <w:rPr>
          <w:b/>
        </w:rPr>
      </w:pPr>
    </w:p>
    <w:p w:rsidR="009D186D" w:rsidRPr="00FF467C" w:rsidRDefault="009D186D" w:rsidP="007B5D9F">
      <w:pPr>
        <w:jc w:val="center"/>
        <w:rPr>
          <w:b/>
        </w:rPr>
      </w:pPr>
      <w:r w:rsidRPr="00FF467C">
        <w:rPr>
          <w:b/>
        </w:rPr>
        <w:t>Secção V</w:t>
      </w:r>
    </w:p>
    <w:p w:rsidR="009D186D" w:rsidRPr="00FF467C" w:rsidRDefault="009D186D" w:rsidP="00025DE7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FF467C">
        <w:rPr>
          <w:rFonts w:eastAsia="Times New Roman" w:cs="Times New Roman"/>
        </w:rPr>
        <w:t>B) Da Idoneidade dos Serviços</w:t>
      </w:r>
    </w:p>
    <w:p w:rsidR="00025DE7" w:rsidRDefault="00025DE7" w:rsidP="00025DE7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Art. 23º</w:t>
      </w:r>
    </w:p>
    <w:p w:rsidR="007B5D9F" w:rsidRPr="00FF467C" w:rsidRDefault="009D186D" w:rsidP="00F95CD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A verificação da idoneidade para a formação </w:t>
      </w:r>
      <w:r w:rsidR="00FF467C">
        <w:rPr>
          <w:rFonts w:eastAsia="Times New Roman" w:cs="Times New Roman"/>
        </w:rPr>
        <w:t>e</w:t>
      </w:r>
      <w:r w:rsidRPr="00FF467C">
        <w:rPr>
          <w:rFonts w:eastAsia="Times New Roman" w:cs="Times New Roman"/>
        </w:rPr>
        <w:t xml:space="preserve"> a avaliação da qualidade são atributos específicos do Conselho Directivo do Colégio da Especialidade de Medicina Interna.</w:t>
      </w:r>
    </w:p>
    <w:p w:rsidR="00025DE7" w:rsidRDefault="009D186D" w:rsidP="00F95CD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1. Para o efeito do disposto neste artigo serão formadas comissões de verificação de idoneidades, constituídas por dois membros do Colégio, designados pelo respectivo Conselho Directivo, </w:t>
      </w:r>
      <w:r w:rsidR="00FF467C">
        <w:rPr>
          <w:rFonts w:eastAsia="Times New Roman" w:cs="Times New Roman"/>
        </w:rPr>
        <w:t>por</w:t>
      </w:r>
      <w:r w:rsidRPr="00FF467C">
        <w:rPr>
          <w:rFonts w:eastAsia="Times New Roman" w:cs="Times New Roman"/>
        </w:rPr>
        <w:t xml:space="preserve"> um representante do Conselho Regional e </w:t>
      </w:r>
      <w:r w:rsidR="00FF467C">
        <w:rPr>
          <w:rFonts w:eastAsia="Times New Roman" w:cs="Times New Roman"/>
        </w:rPr>
        <w:t>por</w:t>
      </w:r>
      <w:r w:rsidRPr="00FF467C">
        <w:rPr>
          <w:rFonts w:eastAsia="Times New Roman" w:cs="Times New Roman"/>
        </w:rPr>
        <w:t xml:space="preserve"> um representante do Conselho Nacional do Médico Interno da respectiva zona;</w:t>
      </w:r>
    </w:p>
    <w:p w:rsidR="009D186D" w:rsidRPr="00FF467C" w:rsidRDefault="009D186D" w:rsidP="00F95CD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2. Para verificação e atribuição de idoneidades é imperativa a realização de visitas periódicas aos serviços ou unidades;</w:t>
      </w:r>
    </w:p>
    <w:p w:rsidR="00025DE7" w:rsidRDefault="00025DE7" w:rsidP="00025DE7">
      <w:pPr>
        <w:spacing w:before="100" w:beforeAutospacing="1" w:after="100" w:afterAutospacing="1"/>
        <w:jc w:val="center"/>
        <w:rPr>
          <w:rFonts w:eastAsia="Times New Roman" w:cs="Times New Roman"/>
        </w:rPr>
      </w:pPr>
    </w:p>
    <w:p w:rsidR="00025DE7" w:rsidRDefault="00025DE7" w:rsidP="00025DE7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Art. 24º</w:t>
      </w:r>
    </w:p>
    <w:p w:rsidR="00025DE7" w:rsidRDefault="009D186D" w:rsidP="00F95CD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1. A idoneidade poderá ser requerida ao Conselho Directivo do Colégio pelos serviços interessados;</w:t>
      </w:r>
    </w:p>
    <w:p w:rsidR="007B5D9F" w:rsidRPr="00FF467C" w:rsidRDefault="009D186D" w:rsidP="00F95CD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2. Do requerimento consta obrigatoriamente:</w:t>
      </w:r>
    </w:p>
    <w:p w:rsidR="003B5805" w:rsidRPr="00FF467C" w:rsidRDefault="009D186D" w:rsidP="00025DE7">
      <w:pPr>
        <w:pStyle w:val="ListParagraph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Identificação do responsável, orientadores e demais elementos interveniente</w:t>
      </w:r>
      <w:r w:rsidR="00025DE7">
        <w:rPr>
          <w:rFonts w:eastAsia="Times New Roman" w:cs="Times New Roman"/>
        </w:rPr>
        <w:t>s na formação;</w:t>
      </w:r>
    </w:p>
    <w:p w:rsidR="003B5805" w:rsidRPr="00FF467C" w:rsidRDefault="009D186D" w:rsidP="00025DE7">
      <w:pPr>
        <w:pStyle w:val="ListParagraph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Material, equipamentos e instalações disponibilizados</w:t>
      </w:r>
      <w:r w:rsidR="00025DE7">
        <w:rPr>
          <w:rFonts w:eastAsia="Times New Roman" w:cs="Times New Roman"/>
        </w:rPr>
        <w:t>,</w:t>
      </w:r>
      <w:r w:rsidRPr="00FF467C">
        <w:rPr>
          <w:rFonts w:eastAsia="Times New Roman" w:cs="Times New Roman"/>
        </w:rPr>
        <w:t xml:space="preserve"> bem como garantia da sua utilização e adequação durante a tot</w:t>
      </w:r>
      <w:r w:rsidR="003B5805" w:rsidRPr="00FF467C">
        <w:rPr>
          <w:rFonts w:eastAsia="Times New Roman" w:cs="Times New Roman"/>
        </w:rPr>
        <w:t>alidade do período de formação;</w:t>
      </w:r>
    </w:p>
    <w:p w:rsidR="009D186D" w:rsidRPr="00FF467C" w:rsidRDefault="009D186D" w:rsidP="00025DE7">
      <w:pPr>
        <w:pStyle w:val="ListParagraph"/>
        <w:numPr>
          <w:ilvl w:val="0"/>
          <w:numId w:val="2"/>
        </w:numPr>
        <w:spacing w:before="100" w:beforeAutospacing="1" w:after="100" w:afterAutospacing="1"/>
        <w:ind w:left="993" w:hanging="284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Tipo de formação a que se candidata</w:t>
      </w:r>
      <w:r w:rsidR="00E12977" w:rsidRPr="00FF467C">
        <w:rPr>
          <w:rFonts w:eastAsia="Times New Roman" w:cs="Times New Roman"/>
        </w:rPr>
        <w:t xml:space="preserve"> </w:t>
      </w:r>
      <w:r w:rsidR="00E12977" w:rsidRPr="00025DE7">
        <w:rPr>
          <w:rFonts w:eastAsia="Times New Roman" w:cs="Times New Roman"/>
        </w:rPr>
        <w:t>(parcial ou total)</w:t>
      </w:r>
      <w:r w:rsidR="00025DE7">
        <w:rPr>
          <w:rFonts w:eastAsia="Times New Roman" w:cs="Times New Roman"/>
        </w:rPr>
        <w:t>,</w:t>
      </w:r>
      <w:r w:rsidRPr="00FF467C">
        <w:rPr>
          <w:rFonts w:eastAsia="Times New Roman" w:cs="Times New Roman"/>
        </w:rPr>
        <w:t xml:space="preserve"> especificando a capacidade</w:t>
      </w:r>
      <w:r w:rsidR="00C4529E" w:rsidRPr="00FF467C">
        <w:rPr>
          <w:rFonts w:eastAsia="Times New Roman" w:cs="Times New Roman"/>
        </w:rPr>
        <w:t xml:space="preserve"> oferecida para cada um dos iten</w:t>
      </w:r>
      <w:r w:rsidRPr="00FF467C">
        <w:rPr>
          <w:rFonts w:eastAsia="Times New Roman" w:cs="Times New Roman"/>
        </w:rPr>
        <w:t>s do respectivo programa de formação e garantia do seu cumprimento.</w:t>
      </w:r>
    </w:p>
    <w:p w:rsidR="00025DE7" w:rsidRDefault="00025DE7" w:rsidP="00025DE7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Art. 25º</w:t>
      </w:r>
    </w:p>
    <w:p w:rsidR="003B5805" w:rsidRPr="00FF467C" w:rsidRDefault="009D186D" w:rsidP="00F95CDB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1. Um serviço idóneo, para efeito de Internato de Especialidade, deve satisfazer as seguintes condições:</w:t>
      </w:r>
    </w:p>
    <w:p w:rsidR="008C1FB6" w:rsidRPr="00FF467C" w:rsidRDefault="008C1FB6" w:rsidP="00025DE7">
      <w:pPr>
        <w:pStyle w:val="ListParagraph"/>
        <w:numPr>
          <w:ilvl w:val="0"/>
          <w:numId w:val="3"/>
        </w:numPr>
        <w:spacing w:before="100" w:beforeAutospacing="1" w:after="100" w:afterAutospacing="1"/>
        <w:ind w:left="993" w:hanging="284"/>
        <w:jc w:val="both"/>
        <w:rPr>
          <w:rFonts w:eastAsia="Times New Roman" w:cs="Times New Roman"/>
          <w:b/>
        </w:rPr>
      </w:pPr>
      <w:r w:rsidRPr="00FF467C">
        <w:rPr>
          <w:rFonts w:eastAsia="Times New Roman" w:cs="Times New Roman"/>
          <w:b/>
        </w:rPr>
        <w:t>Quadro Médico</w:t>
      </w:r>
    </w:p>
    <w:p w:rsidR="003B5805" w:rsidRPr="00FF467C" w:rsidRDefault="009D186D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Poss</w:t>
      </w:r>
      <w:r w:rsidR="003B5805" w:rsidRPr="00FF467C">
        <w:rPr>
          <w:rFonts w:eastAsia="Times New Roman" w:cs="Times New Roman"/>
        </w:rPr>
        <w:t>uir autonomia e quadro próprio</w:t>
      </w:r>
      <w:r w:rsidR="00E12977" w:rsidRPr="00FF467C">
        <w:rPr>
          <w:rFonts w:eastAsia="Times New Roman" w:cs="Times New Roman"/>
        </w:rPr>
        <w:t xml:space="preserve"> </w:t>
      </w:r>
      <w:r w:rsidR="00E12977" w:rsidRPr="00025DE7">
        <w:rPr>
          <w:rFonts w:eastAsia="Times New Roman" w:cs="Times New Roman"/>
        </w:rPr>
        <w:t>(definido como o conjunto de médicos adstritos ao Serviço pelo Conselho de Administração da Instituição)</w:t>
      </w:r>
      <w:r w:rsidR="003B5805" w:rsidRPr="00FF467C">
        <w:rPr>
          <w:rFonts w:eastAsia="Times New Roman" w:cs="Times New Roman"/>
        </w:rPr>
        <w:t xml:space="preserve"> (ESSENCIAL)</w:t>
      </w:r>
      <w:r w:rsidR="00025DE7">
        <w:rPr>
          <w:rFonts w:eastAsia="Times New Roman" w:cs="Times New Roman"/>
        </w:rPr>
        <w:t>;</w:t>
      </w:r>
    </w:p>
    <w:p w:rsidR="003B5805" w:rsidRPr="00FF467C" w:rsidRDefault="009D186D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Ser dirigido por um membro do Colégio de Medicina Interna</w:t>
      </w:r>
      <w:r w:rsidR="004367ED" w:rsidRPr="00FF467C">
        <w:rPr>
          <w:rFonts w:eastAsia="Times New Roman" w:cs="Times New Roman"/>
        </w:rPr>
        <w:t xml:space="preserve"> </w:t>
      </w:r>
      <w:r w:rsidR="003A1DF6" w:rsidRPr="00FF467C">
        <w:rPr>
          <w:rFonts w:eastAsia="Times New Roman" w:cs="Times New Roman"/>
        </w:rPr>
        <w:t xml:space="preserve">com </w:t>
      </w:r>
      <w:r w:rsidR="00E12977" w:rsidRPr="00025DE7">
        <w:rPr>
          <w:rFonts w:eastAsia="Times New Roman" w:cs="Times New Roman"/>
        </w:rPr>
        <w:t>a categoria</w:t>
      </w:r>
      <w:r w:rsidR="003A1DF6" w:rsidRPr="00025DE7">
        <w:rPr>
          <w:rFonts w:eastAsia="Times New Roman" w:cs="Times New Roman"/>
        </w:rPr>
        <w:t xml:space="preserve"> </w:t>
      </w:r>
      <w:r w:rsidR="003A1DF6" w:rsidRPr="00FF467C">
        <w:rPr>
          <w:rFonts w:eastAsia="Times New Roman" w:cs="Times New Roman"/>
        </w:rPr>
        <w:t xml:space="preserve">de </w:t>
      </w:r>
      <w:r w:rsidR="00025DE7">
        <w:rPr>
          <w:rFonts w:eastAsia="Times New Roman" w:cs="Times New Roman"/>
        </w:rPr>
        <w:t xml:space="preserve">Assistente Graduado Sénior, </w:t>
      </w:r>
      <w:r w:rsidR="00845D51" w:rsidRPr="00FF467C">
        <w:rPr>
          <w:rFonts w:eastAsia="Times New Roman" w:cs="Times New Roman"/>
        </w:rPr>
        <w:t>ou</w:t>
      </w:r>
      <w:r w:rsidR="00025DE7">
        <w:rPr>
          <w:rFonts w:eastAsia="Times New Roman" w:cs="Times New Roman"/>
        </w:rPr>
        <w:t>,</w:t>
      </w:r>
      <w:r w:rsidR="00845D51" w:rsidRPr="00FF467C">
        <w:rPr>
          <w:rFonts w:eastAsia="Times New Roman" w:cs="Times New Roman"/>
        </w:rPr>
        <w:t xml:space="preserve"> em situações excepcionais devidamente </w:t>
      </w:r>
      <w:r w:rsidR="00845D51" w:rsidRPr="00FF467C">
        <w:rPr>
          <w:rFonts w:eastAsia="Times New Roman" w:cs="Times New Roman"/>
        </w:rPr>
        <w:lastRenderedPageBreak/>
        <w:t>justificadas, por um Assistente Graduado, em cum</w:t>
      </w:r>
      <w:r w:rsidR="00025DE7">
        <w:rPr>
          <w:rFonts w:eastAsia="Times New Roman" w:cs="Times New Roman"/>
        </w:rPr>
        <w:t>primento do legalmente definido</w:t>
      </w:r>
      <w:r w:rsidR="003A1DF6" w:rsidRPr="00FF467C">
        <w:rPr>
          <w:rFonts w:eastAsia="Times New Roman" w:cs="Times New Roman"/>
        </w:rPr>
        <w:t xml:space="preserve"> </w:t>
      </w:r>
      <w:r w:rsidR="004367ED" w:rsidRPr="00FF467C">
        <w:rPr>
          <w:rFonts w:eastAsia="Times New Roman" w:cs="Times New Roman"/>
        </w:rPr>
        <w:t>(ESSENCIAL)</w:t>
      </w:r>
      <w:r w:rsidRPr="00FF467C">
        <w:rPr>
          <w:rFonts w:eastAsia="Times New Roman" w:cs="Times New Roman"/>
        </w:rPr>
        <w:t>;</w:t>
      </w:r>
      <w:r w:rsidR="00C97532" w:rsidRPr="00FF467C">
        <w:rPr>
          <w:rFonts w:eastAsia="Times New Roman" w:cs="Times New Roman"/>
        </w:rPr>
        <w:t xml:space="preserve"> </w:t>
      </w:r>
    </w:p>
    <w:p w:rsidR="003B5805" w:rsidRPr="00FF467C" w:rsidRDefault="009D186D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Ter no seu quadro </w:t>
      </w:r>
      <w:r w:rsidR="00E12977" w:rsidRPr="00025DE7">
        <w:rPr>
          <w:rFonts w:eastAsia="Times New Roman" w:cs="Times New Roman"/>
        </w:rPr>
        <w:t>funcional</w:t>
      </w:r>
      <w:r w:rsidRPr="00025DE7">
        <w:rPr>
          <w:rFonts w:eastAsia="Times New Roman" w:cs="Times New Roman"/>
        </w:rPr>
        <w:t xml:space="preserve"> </w:t>
      </w:r>
      <w:r w:rsidRPr="00FF467C">
        <w:rPr>
          <w:rFonts w:eastAsia="Times New Roman" w:cs="Times New Roman"/>
        </w:rPr>
        <w:t>pelo menos seis especialistas inscritos</w:t>
      </w:r>
      <w:r w:rsidR="00025DE7">
        <w:rPr>
          <w:rFonts w:eastAsia="Times New Roman" w:cs="Times New Roman"/>
        </w:rPr>
        <w:t xml:space="preserve"> no Colégio de Medicina Interna </w:t>
      </w:r>
      <w:r w:rsidR="003B5805" w:rsidRPr="00FF467C">
        <w:rPr>
          <w:rFonts w:eastAsia="Times New Roman" w:cs="Times New Roman"/>
        </w:rPr>
        <w:t>(ESSENCIAL)</w:t>
      </w:r>
      <w:r w:rsidR="00025DE7">
        <w:rPr>
          <w:rFonts w:eastAsia="Times New Roman" w:cs="Times New Roman"/>
        </w:rPr>
        <w:t>;</w:t>
      </w:r>
    </w:p>
    <w:p w:rsidR="00C4529E" w:rsidRPr="00FF467C" w:rsidRDefault="00C4529E" w:rsidP="00025DE7">
      <w:pPr>
        <w:pStyle w:val="ListParagraph"/>
        <w:numPr>
          <w:ilvl w:val="2"/>
          <w:numId w:val="3"/>
        </w:numPr>
        <w:spacing w:before="120"/>
        <w:ind w:left="1701" w:right="114" w:hanging="141"/>
        <w:jc w:val="both"/>
        <w:rPr>
          <w:rFonts w:ascii="Calibri" w:eastAsia="Calibri" w:hAnsi="Calibri" w:cs="Calibri"/>
        </w:rPr>
      </w:pPr>
      <w:r w:rsidRPr="00FF467C">
        <w:rPr>
          <w:rFonts w:ascii="Calibri" w:hAnsi="Calibri"/>
        </w:rPr>
        <w:t>O</w:t>
      </w:r>
      <w:r w:rsidRPr="00FF467C">
        <w:rPr>
          <w:rFonts w:ascii="Calibri" w:hAnsi="Calibri"/>
          <w:spacing w:val="24"/>
        </w:rPr>
        <w:t xml:space="preserve"> </w:t>
      </w:r>
      <w:r w:rsidRPr="00FF467C">
        <w:rPr>
          <w:rFonts w:ascii="Calibri" w:hAnsi="Calibri"/>
          <w:spacing w:val="-1"/>
        </w:rPr>
        <w:t>total</w:t>
      </w:r>
      <w:r w:rsidRPr="00FF467C">
        <w:rPr>
          <w:rFonts w:ascii="Calibri" w:hAnsi="Calibri"/>
          <w:spacing w:val="24"/>
        </w:rPr>
        <w:t xml:space="preserve"> </w:t>
      </w:r>
      <w:r w:rsidRPr="00FF467C">
        <w:rPr>
          <w:rFonts w:ascii="Calibri" w:hAnsi="Calibri"/>
          <w:spacing w:val="-1"/>
        </w:rPr>
        <w:t>de</w:t>
      </w:r>
      <w:r w:rsidRPr="00FF467C">
        <w:rPr>
          <w:rFonts w:ascii="Calibri" w:hAnsi="Calibri"/>
          <w:spacing w:val="23"/>
        </w:rPr>
        <w:t xml:space="preserve"> </w:t>
      </w:r>
      <w:r w:rsidRPr="00FF467C">
        <w:rPr>
          <w:rFonts w:ascii="Calibri" w:hAnsi="Calibri"/>
          <w:spacing w:val="-1"/>
        </w:rPr>
        <w:t>Internos</w:t>
      </w:r>
      <w:r w:rsidRPr="00FF467C">
        <w:rPr>
          <w:rFonts w:ascii="Calibri" w:hAnsi="Calibri"/>
          <w:spacing w:val="25"/>
        </w:rPr>
        <w:t xml:space="preserve"> </w:t>
      </w:r>
      <w:r w:rsidRPr="00FF467C">
        <w:rPr>
          <w:rFonts w:ascii="Calibri" w:hAnsi="Calibri"/>
          <w:spacing w:val="-1"/>
        </w:rPr>
        <w:t>de</w:t>
      </w:r>
      <w:r w:rsidRPr="00FF467C">
        <w:rPr>
          <w:rFonts w:ascii="Calibri" w:hAnsi="Calibri"/>
          <w:spacing w:val="23"/>
        </w:rPr>
        <w:t xml:space="preserve"> </w:t>
      </w:r>
      <w:r w:rsidRPr="00FF467C">
        <w:rPr>
          <w:rFonts w:ascii="Calibri" w:hAnsi="Calibri"/>
          <w:spacing w:val="-1"/>
        </w:rPr>
        <w:t>formação</w:t>
      </w:r>
      <w:r w:rsidRPr="00FF467C">
        <w:rPr>
          <w:rFonts w:ascii="Calibri" w:hAnsi="Calibri"/>
          <w:spacing w:val="23"/>
        </w:rPr>
        <w:t xml:space="preserve"> </w:t>
      </w:r>
      <w:r w:rsidRPr="00FF467C">
        <w:rPr>
          <w:rFonts w:ascii="Calibri" w:hAnsi="Calibri"/>
          <w:spacing w:val="-1"/>
        </w:rPr>
        <w:t>específica</w:t>
      </w:r>
      <w:r w:rsidRPr="00FF467C">
        <w:rPr>
          <w:rFonts w:ascii="Calibri" w:hAnsi="Calibri"/>
          <w:spacing w:val="23"/>
        </w:rPr>
        <w:t xml:space="preserve"> </w:t>
      </w:r>
      <w:r w:rsidRPr="00FF467C">
        <w:rPr>
          <w:rFonts w:ascii="Calibri" w:hAnsi="Calibri"/>
          <w:spacing w:val="-1"/>
        </w:rPr>
        <w:t>em</w:t>
      </w:r>
      <w:r w:rsidRPr="00FF467C">
        <w:rPr>
          <w:rFonts w:ascii="Calibri" w:hAnsi="Calibri"/>
          <w:spacing w:val="25"/>
        </w:rPr>
        <w:t xml:space="preserve"> </w:t>
      </w:r>
      <w:r w:rsidRPr="00FF467C">
        <w:rPr>
          <w:rFonts w:ascii="Calibri" w:hAnsi="Calibri"/>
          <w:spacing w:val="-2"/>
        </w:rPr>
        <w:t>Medicina</w:t>
      </w:r>
      <w:r w:rsidRPr="00FF467C">
        <w:rPr>
          <w:rFonts w:ascii="Calibri" w:hAnsi="Calibri"/>
          <w:spacing w:val="23"/>
        </w:rPr>
        <w:t xml:space="preserve"> </w:t>
      </w:r>
      <w:r w:rsidRPr="00FF467C">
        <w:rPr>
          <w:rFonts w:ascii="Calibri" w:hAnsi="Calibri"/>
          <w:spacing w:val="-1"/>
        </w:rPr>
        <w:t>Interna</w:t>
      </w:r>
      <w:r w:rsidRPr="00FF467C">
        <w:rPr>
          <w:rFonts w:ascii="Calibri" w:hAnsi="Calibri"/>
          <w:spacing w:val="23"/>
        </w:rPr>
        <w:t xml:space="preserve"> </w:t>
      </w:r>
      <w:r w:rsidRPr="00FF467C">
        <w:rPr>
          <w:rFonts w:ascii="Calibri" w:hAnsi="Calibri"/>
          <w:spacing w:val="-1"/>
        </w:rPr>
        <w:t>não</w:t>
      </w:r>
      <w:r w:rsidRPr="00FF467C">
        <w:rPr>
          <w:rFonts w:ascii="Calibri" w:hAnsi="Calibri"/>
          <w:spacing w:val="23"/>
        </w:rPr>
        <w:t xml:space="preserve"> </w:t>
      </w:r>
      <w:r w:rsidRPr="00FF467C">
        <w:rPr>
          <w:rFonts w:ascii="Calibri" w:hAnsi="Calibri"/>
          <w:spacing w:val="-1"/>
        </w:rPr>
        <w:t>pode</w:t>
      </w:r>
      <w:r w:rsidRPr="00FF467C">
        <w:rPr>
          <w:rFonts w:ascii="Calibri" w:hAnsi="Calibri"/>
          <w:spacing w:val="23"/>
        </w:rPr>
        <w:t xml:space="preserve"> </w:t>
      </w:r>
      <w:r w:rsidRPr="00FF467C">
        <w:rPr>
          <w:rFonts w:ascii="Calibri" w:hAnsi="Calibri"/>
        </w:rPr>
        <w:t>ser</w:t>
      </w:r>
      <w:r w:rsidRPr="00FF467C">
        <w:rPr>
          <w:rFonts w:ascii="Calibri" w:hAnsi="Calibri"/>
          <w:spacing w:val="24"/>
        </w:rPr>
        <w:t xml:space="preserve"> </w:t>
      </w:r>
      <w:r w:rsidRPr="00FF467C">
        <w:rPr>
          <w:rFonts w:ascii="Calibri" w:hAnsi="Calibri"/>
          <w:spacing w:val="-1"/>
        </w:rPr>
        <w:t>superior</w:t>
      </w:r>
      <w:r w:rsidRPr="00FF467C">
        <w:rPr>
          <w:rFonts w:ascii="Calibri" w:hAnsi="Calibri"/>
          <w:spacing w:val="25"/>
        </w:rPr>
        <w:t xml:space="preserve"> </w:t>
      </w:r>
      <w:r w:rsidRPr="00FF467C">
        <w:rPr>
          <w:rFonts w:ascii="Calibri" w:hAnsi="Calibri"/>
          <w:spacing w:val="-1"/>
        </w:rPr>
        <w:t>ao</w:t>
      </w:r>
      <w:r w:rsidRPr="00FF467C">
        <w:rPr>
          <w:rFonts w:ascii="Calibri" w:hAnsi="Calibri"/>
          <w:spacing w:val="75"/>
        </w:rPr>
        <w:t xml:space="preserve"> </w:t>
      </w:r>
      <w:r w:rsidRPr="00FF467C">
        <w:rPr>
          <w:rFonts w:ascii="Calibri" w:hAnsi="Calibri"/>
          <w:spacing w:val="-1"/>
        </w:rPr>
        <w:t>dobro do total</w:t>
      </w:r>
      <w:r w:rsidRPr="00FF467C">
        <w:rPr>
          <w:rFonts w:ascii="Calibri" w:hAnsi="Calibri"/>
          <w:spacing w:val="1"/>
        </w:rPr>
        <w:t xml:space="preserve"> </w:t>
      </w:r>
      <w:r w:rsidRPr="00FF467C">
        <w:rPr>
          <w:rFonts w:ascii="Calibri" w:hAnsi="Calibri"/>
          <w:spacing w:val="-1"/>
        </w:rPr>
        <w:t>de especialistas,</w:t>
      </w:r>
      <w:r w:rsidRPr="00FF467C">
        <w:rPr>
          <w:rFonts w:ascii="Calibri" w:hAnsi="Calibri"/>
          <w:spacing w:val="1"/>
        </w:rPr>
        <w:t xml:space="preserve"> </w:t>
      </w:r>
      <w:r w:rsidRPr="00FF467C">
        <w:rPr>
          <w:rFonts w:ascii="Calibri" w:hAnsi="Calibri"/>
          <w:spacing w:val="-1"/>
        </w:rPr>
        <w:t>exce</w:t>
      </w:r>
      <w:r w:rsidR="00A9029D" w:rsidRPr="00FF467C">
        <w:rPr>
          <w:rFonts w:ascii="Calibri" w:hAnsi="Calibri"/>
          <w:spacing w:val="-1"/>
        </w:rPr>
        <w:t>p</w:t>
      </w:r>
      <w:r w:rsidRPr="00FF467C">
        <w:rPr>
          <w:rFonts w:ascii="Calibri" w:hAnsi="Calibri"/>
          <w:spacing w:val="-1"/>
        </w:rPr>
        <w:t xml:space="preserve">tuando </w:t>
      </w:r>
      <w:r w:rsidRPr="00FF467C">
        <w:rPr>
          <w:rFonts w:ascii="Calibri" w:hAnsi="Calibri"/>
        </w:rPr>
        <w:t>o</w:t>
      </w:r>
      <w:r w:rsidRPr="00FF467C">
        <w:rPr>
          <w:rFonts w:ascii="Calibri" w:hAnsi="Calibri"/>
          <w:spacing w:val="-1"/>
        </w:rPr>
        <w:t xml:space="preserve"> Diretor</w:t>
      </w:r>
      <w:r w:rsidRPr="00FF467C">
        <w:rPr>
          <w:rFonts w:ascii="Calibri" w:hAnsi="Calibri"/>
          <w:spacing w:val="-2"/>
        </w:rPr>
        <w:t xml:space="preserve"> </w:t>
      </w:r>
      <w:r w:rsidRPr="00FF467C">
        <w:rPr>
          <w:rFonts w:ascii="Calibri" w:hAnsi="Calibri"/>
          <w:spacing w:val="-1"/>
        </w:rPr>
        <w:t xml:space="preserve">de Serviço </w:t>
      </w:r>
      <w:r w:rsidRPr="00FF467C">
        <w:rPr>
          <w:rFonts w:eastAsia="Times New Roman" w:cs="Times New Roman"/>
        </w:rPr>
        <w:t>(ESSENCIAL);</w:t>
      </w:r>
    </w:p>
    <w:p w:rsidR="00C4529E" w:rsidRPr="00FF467C" w:rsidRDefault="00E02092" w:rsidP="00025DE7">
      <w:pPr>
        <w:pStyle w:val="ListParagraph"/>
        <w:numPr>
          <w:ilvl w:val="2"/>
          <w:numId w:val="3"/>
        </w:numPr>
        <w:spacing w:before="120"/>
        <w:ind w:left="1701" w:right="114" w:hanging="141"/>
        <w:jc w:val="both"/>
        <w:rPr>
          <w:rFonts w:ascii="Calibri" w:eastAsia="Calibri" w:hAnsi="Calibri" w:cs="Calibri"/>
        </w:rPr>
      </w:pPr>
      <w:r w:rsidRPr="008C1704">
        <w:rPr>
          <w:rFonts w:ascii="Calibri" w:hAnsi="Calibri"/>
        </w:rPr>
        <w:t>O total de Internos d</w:t>
      </w:r>
      <w:r w:rsidR="00025DE7" w:rsidRPr="008C1704">
        <w:rPr>
          <w:rFonts w:ascii="Calibri" w:hAnsi="Calibri"/>
        </w:rPr>
        <w:t>a</w:t>
      </w:r>
      <w:r w:rsidRPr="008C1704">
        <w:rPr>
          <w:rFonts w:ascii="Calibri" w:hAnsi="Calibri"/>
        </w:rPr>
        <w:t xml:space="preserve"> formação específica em Medicina Interna deve ser calculado de modo a que cada </w:t>
      </w:r>
      <w:r w:rsidR="00025DE7" w:rsidRPr="008C1704">
        <w:rPr>
          <w:rFonts w:ascii="Calibri" w:hAnsi="Calibri"/>
        </w:rPr>
        <w:t>um deles</w:t>
      </w:r>
      <w:r w:rsidRPr="008C1704">
        <w:rPr>
          <w:rFonts w:ascii="Calibri" w:hAnsi="Calibri"/>
        </w:rPr>
        <w:t xml:space="preserve"> possa acompanhar em Internamento cerca de 200 </w:t>
      </w:r>
      <w:r w:rsidR="00025DE7" w:rsidRPr="008C1704">
        <w:rPr>
          <w:rFonts w:ascii="Calibri" w:hAnsi="Calibri"/>
        </w:rPr>
        <w:t>doentes</w:t>
      </w:r>
      <w:r w:rsidRPr="008C1704">
        <w:rPr>
          <w:rFonts w:ascii="Calibri" w:hAnsi="Calibri"/>
        </w:rPr>
        <w:t xml:space="preserve"> por ano; </w:t>
      </w:r>
      <w:r w:rsidR="00025DE7" w:rsidRPr="008C1704">
        <w:rPr>
          <w:rFonts w:ascii="Calibri" w:hAnsi="Calibri"/>
        </w:rPr>
        <w:t xml:space="preserve">por isso, </w:t>
      </w:r>
      <w:r w:rsidRPr="008C1704">
        <w:rPr>
          <w:rFonts w:ascii="Calibri" w:hAnsi="Calibri"/>
        </w:rPr>
        <w:t xml:space="preserve">não deve ser superior ao </w:t>
      </w:r>
      <w:r w:rsidR="00025DE7" w:rsidRPr="008C1704">
        <w:rPr>
          <w:rFonts w:ascii="Calibri" w:hAnsi="Calibri"/>
        </w:rPr>
        <w:t>número</w:t>
      </w:r>
      <w:r w:rsidRPr="008C1704">
        <w:rPr>
          <w:rFonts w:ascii="Calibri" w:hAnsi="Calibri"/>
        </w:rPr>
        <w:t xml:space="preserve"> obtido dividindo o total </w:t>
      </w:r>
      <w:r w:rsidR="00025DE7" w:rsidRPr="008C1704">
        <w:rPr>
          <w:rFonts w:ascii="Calibri" w:hAnsi="Calibri"/>
        </w:rPr>
        <w:t xml:space="preserve">anual </w:t>
      </w:r>
      <w:r w:rsidRPr="008C1704">
        <w:rPr>
          <w:rFonts w:ascii="Calibri" w:hAnsi="Calibri"/>
        </w:rPr>
        <w:t xml:space="preserve">de internamentos </w:t>
      </w:r>
      <w:r w:rsidR="00025DE7" w:rsidRPr="008C1704">
        <w:rPr>
          <w:rFonts w:ascii="Calibri" w:hAnsi="Calibri"/>
        </w:rPr>
        <w:t>do S</w:t>
      </w:r>
      <w:r w:rsidRPr="008C1704">
        <w:rPr>
          <w:rFonts w:ascii="Calibri" w:hAnsi="Calibri"/>
        </w:rPr>
        <w:t xml:space="preserve">erviço por 175, tendo em conta o </w:t>
      </w:r>
      <w:r w:rsidR="00025DE7" w:rsidRPr="008C1704">
        <w:rPr>
          <w:rFonts w:ascii="Calibri" w:hAnsi="Calibri"/>
        </w:rPr>
        <w:t>número</w:t>
      </w:r>
      <w:r w:rsidRPr="008C1704">
        <w:rPr>
          <w:rFonts w:ascii="Calibri" w:hAnsi="Calibri"/>
        </w:rPr>
        <w:t xml:space="preserve"> de Internos de Formação Específica de outras especialidades que o Serviço acolhe</w:t>
      </w:r>
      <w:r w:rsidR="00025DE7" w:rsidRPr="008C1704">
        <w:rPr>
          <w:rFonts w:ascii="Calibri" w:hAnsi="Calibri"/>
        </w:rPr>
        <w:t xml:space="preserve"> e o tempo de estágios realizado fora do Serviço</w:t>
      </w:r>
      <w:r w:rsidR="00C4529E" w:rsidRPr="008C1704">
        <w:rPr>
          <w:rFonts w:ascii="Calibri" w:hAnsi="Calibri"/>
        </w:rPr>
        <w:t>;</w:t>
      </w:r>
      <w:r w:rsidR="00C4529E" w:rsidRPr="00FF467C">
        <w:rPr>
          <w:rFonts w:ascii="Calibri" w:hAnsi="Calibri"/>
        </w:rPr>
        <w:t xml:space="preserve"> este valor poderá ser modificado caso a caso, desde que devidamente justificado ao CD do CEMI com apresentação de dados</w:t>
      </w:r>
      <w:r w:rsidR="000C25BF" w:rsidRPr="00FF467C">
        <w:rPr>
          <w:rFonts w:ascii="Calibri" w:hAnsi="Calibri"/>
        </w:rPr>
        <w:t xml:space="preserve"> da</w:t>
      </w:r>
      <w:r w:rsidR="00C4529E" w:rsidRPr="00FF467C">
        <w:rPr>
          <w:rFonts w:ascii="Calibri" w:hAnsi="Calibri"/>
        </w:rPr>
        <w:t xml:space="preserve"> actividade </w:t>
      </w:r>
      <w:r w:rsidR="00C4529E" w:rsidRPr="008C1704">
        <w:rPr>
          <w:rFonts w:ascii="Calibri" w:hAnsi="Calibri"/>
        </w:rPr>
        <w:t>assistencial</w:t>
      </w:r>
      <w:r w:rsidRPr="008C1704">
        <w:rPr>
          <w:rFonts w:ascii="Calibri" w:hAnsi="Calibri"/>
        </w:rPr>
        <w:t xml:space="preserve"> </w:t>
      </w:r>
      <w:r w:rsidR="008C1704" w:rsidRPr="008C1704">
        <w:rPr>
          <w:rFonts w:ascii="Calibri" w:hAnsi="Calibri"/>
        </w:rPr>
        <w:t>(do i</w:t>
      </w:r>
      <w:r w:rsidRPr="008C1704">
        <w:rPr>
          <w:rFonts w:ascii="Calibri" w:hAnsi="Calibri"/>
        </w:rPr>
        <w:t>nternamento, do ambulatório</w:t>
      </w:r>
      <w:r w:rsidR="008C1704" w:rsidRPr="008C1704">
        <w:rPr>
          <w:rFonts w:ascii="Calibri" w:hAnsi="Calibri"/>
        </w:rPr>
        <w:t>, ou do</w:t>
      </w:r>
      <w:r w:rsidRPr="008C1704">
        <w:rPr>
          <w:rFonts w:ascii="Calibri" w:hAnsi="Calibri"/>
        </w:rPr>
        <w:t xml:space="preserve"> acompanhamento de </w:t>
      </w:r>
      <w:r w:rsidR="008C1704" w:rsidRPr="008C1704">
        <w:rPr>
          <w:rFonts w:ascii="Calibri" w:hAnsi="Calibri"/>
        </w:rPr>
        <w:t>doentes internados</w:t>
      </w:r>
      <w:r w:rsidRPr="008C1704">
        <w:rPr>
          <w:rFonts w:ascii="Calibri" w:hAnsi="Calibri"/>
        </w:rPr>
        <w:t xml:space="preserve"> </w:t>
      </w:r>
      <w:r w:rsidR="008C1704" w:rsidRPr="008C1704">
        <w:rPr>
          <w:rFonts w:ascii="Calibri" w:hAnsi="Calibri"/>
        </w:rPr>
        <w:t>noutros serviços ou unidades</w:t>
      </w:r>
      <w:r w:rsidRPr="008C1704">
        <w:rPr>
          <w:rFonts w:ascii="Calibri" w:hAnsi="Calibri"/>
        </w:rPr>
        <w:t>, em regime de consultadoria)</w:t>
      </w:r>
      <w:r w:rsidR="00C4529E" w:rsidRPr="008C1704">
        <w:rPr>
          <w:rFonts w:ascii="Calibri" w:hAnsi="Calibri"/>
        </w:rPr>
        <w:t xml:space="preserve">, </w:t>
      </w:r>
      <w:r w:rsidR="00C4529E" w:rsidRPr="00FF467C">
        <w:rPr>
          <w:rFonts w:ascii="Calibri" w:hAnsi="Calibri"/>
        </w:rPr>
        <w:t>tendo por base a premissa de que a qualidade formativa dos internos não esteja posta em causa. (</w:t>
      </w:r>
      <w:r w:rsidR="00C4529E" w:rsidRPr="00FF467C">
        <w:t>A ESTABELEC</w:t>
      </w:r>
      <w:r w:rsidR="008C1704">
        <w:t>ER NO PERÍODO MÁXIMO DE 3 ANOS);</w:t>
      </w:r>
    </w:p>
    <w:p w:rsidR="00C4529E" w:rsidRPr="00FF467C" w:rsidRDefault="00C4529E" w:rsidP="00025DE7">
      <w:pPr>
        <w:pStyle w:val="ListParagraph"/>
        <w:numPr>
          <w:ilvl w:val="2"/>
          <w:numId w:val="3"/>
        </w:numPr>
        <w:spacing w:before="120"/>
        <w:ind w:left="1701" w:right="115" w:hanging="141"/>
        <w:jc w:val="both"/>
        <w:rPr>
          <w:rFonts w:ascii="Calibri" w:eastAsia="Calibri" w:hAnsi="Calibri" w:cs="Calibri"/>
        </w:rPr>
      </w:pPr>
      <w:r w:rsidRPr="00FF467C">
        <w:rPr>
          <w:rFonts w:ascii="Calibri" w:hAnsi="Calibri"/>
          <w:spacing w:val="-1"/>
        </w:rPr>
        <w:t>Cada</w:t>
      </w:r>
      <w:r w:rsidRPr="00FF467C">
        <w:rPr>
          <w:rFonts w:ascii="Calibri" w:hAnsi="Calibri"/>
          <w:spacing w:val="-8"/>
        </w:rPr>
        <w:t xml:space="preserve"> </w:t>
      </w:r>
      <w:r w:rsidRPr="00FF467C">
        <w:rPr>
          <w:rFonts w:ascii="Calibri" w:hAnsi="Calibri"/>
          <w:spacing w:val="-1"/>
        </w:rPr>
        <w:t>orientador</w:t>
      </w:r>
      <w:r w:rsidRPr="00FF467C">
        <w:rPr>
          <w:rFonts w:ascii="Calibri" w:hAnsi="Calibri"/>
          <w:spacing w:val="-6"/>
        </w:rPr>
        <w:t xml:space="preserve"> </w:t>
      </w:r>
      <w:r w:rsidRPr="00FF467C">
        <w:rPr>
          <w:rFonts w:ascii="Calibri" w:hAnsi="Calibri"/>
          <w:spacing w:val="-1"/>
        </w:rPr>
        <w:t>de</w:t>
      </w:r>
      <w:r w:rsidRPr="00FF467C">
        <w:rPr>
          <w:rFonts w:ascii="Calibri" w:hAnsi="Calibri"/>
          <w:spacing w:val="-8"/>
        </w:rPr>
        <w:t xml:space="preserve"> </w:t>
      </w:r>
      <w:r w:rsidRPr="00FF467C">
        <w:rPr>
          <w:rFonts w:ascii="Calibri" w:hAnsi="Calibri"/>
          <w:spacing w:val="-1"/>
        </w:rPr>
        <w:t>formação</w:t>
      </w:r>
      <w:r w:rsidRPr="00FF467C">
        <w:rPr>
          <w:rFonts w:ascii="Calibri" w:hAnsi="Calibri"/>
          <w:spacing w:val="-8"/>
        </w:rPr>
        <w:t xml:space="preserve"> </w:t>
      </w:r>
      <w:r w:rsidRPr="00FF467C">
        <w:rPr>
          <w:rFonts w:ascii="Calibri" w:hAnsi="Calibri"/>
          <w:spacing w:val="-1"/>
        </w:rPr>
        <w:t>não</w:t>
      </w:r>
      <w:r w:rsidRPr="00FF467C">
        <w:rPr>
          <w:rFonts w:ascii="Calibri" w:hAnsi="Calibri"/>
          <w:spacing w:val="-6"/>
        </w:rPr>
        <w:t xml:space="preserve"> </w:t>
      </w:r>
      <w:r w:rsidRPr="00FF467C">
        <w:rPr>
          <w:rFonts w:ascii="Calibri" w:hAnsi="Calibri"/>
          <w:spacing w:val="-1"/>
        </w:rPr>
        <w:t>pode</w:t>
      </w:r>
      <w:r w:rsidRPr="00FF467C">
        <w:rPr>
          <w:rFonts w:ascii="Calibri" w:hAnsi="Calibri"/>
          <w:spacing w:val="-8"/>
        </w:rPr>
        <w:t xml:space="preserve"> </w:t>
      </w:r>
      <w:r w:rsidRPr="00FF467C">
        <w:rPr>
          <w:rFonts w:ascii="Calibri" w:hAnsi="Calibri"/>
          <w:spacing w:val="-1"/>
        </w:rPr>
        <w:t>ter</w:t>
      </w:r>
      <w:r w:rsidRPr="00FF467C">
        <w:rPr>
          <w:rFonts w:ascii="Calibri" w:hAnsi="Calibri"/>
          <w:spacing w:val="-6"/>
        </w:rPr>
        <w:t xml:space="preserve"> </w:t>
      </w:r>
      <w:r w:rsidRPr="00FF467C">
        <w:rPr>
          <w:rFonts w:ascii="Calibri" w:hAnsi="Calibri"/>
          <w:spacing w:val="-1"/>
        </w:rPr>
        <w:t>mais</w:t>
      </w:r>
      <w:r w:rsidRPr="00FF467C">
        <w:rPr>
          <w:rFonts w:ascii="Calibri" w:hAnsi="Calibri"/>
          <w:spacing w:val="-6"/>
        </w:rPr>
        <w:t xml:space="preserve"> </w:t>
      </w:r>
      <w:r w:rsidRPr="00FF467C">
        <w:rPr>
          <w:rFonts w:ascii="Calibri" w:hAnsi="Calibri"/>
          <w:spacing w:val="-1"/>
        </w:rPr>
        <w:t>de</w:t>
      </w:r>
      <w:r w:rsidRPr="00FF467C">
        <w:rPr>
          <w:rFonts w:ascii="Calibri" w:hAnsi="Calibri"/>
          <w:spacing w:val="-8"/>
        </w:rPr>
        <w:t xml:space="preserve"> </w:t>
      </w:r>
      <w:r w:rsidRPr="00FF467C">
        <w:rPr>
          <w:rFonts w:ascii="Calibri" w:hAnsi="Calibri"/>
        </w:rPr>
        <w:t>3</w:t>
      </w:r>
      <w:r w:rsidRPr="00FF467C">
        <w:rPr>
          <w:rFonts w:ascii="Calibri" w:hAnsi="Calibri"/>
          <w:spacing w:val="-6"/>
        </w:rPr>
        <w:t xml:space="preserve"> </w:t>
      </w:r>
      <w:r w:rsidRPr="00FF467C">
        <w:rPr>
          <w:rFonts w:ascii="Calibri" w:hAnsi="Calibri"/>
          <w:spacing w:val="-1"/>
        </w:rPr>
        <w:t>médicos</w:t>
      </w:r>
      <w:r w:rsidRPr="00FF467C">
        <w:rPr>
          <w:rFonts w:ascii="Calibri" w:hAnsi="Calibri"/>
          <w:spacing w:val="-9"/>
        </w:rPr>
        <w:t xml:space="preserve"> </w:t>
      </w:r>
      <w:r w:rsidRPr="00FF467C">
        <w:rPr>
          <w:rFonts w:ascii="Calibri" w:hAnsi="Calibri"/>
          <w:spacing w:val="-1"/>
        </w:rPr>
        <w:t>internos</w:t>
      </w:r>
      <w:r w:rsidRPr="00FF467C">
        <w:rPr>
          <w:rFonts w:ascii="Calibri" w:hAnsi="Calibri"/>
          <w:spacing w:val="-6"/>
        </w:rPr>
        <w:t xml:space="preserve"> </w:t>
      </w:r>
      <w:r w:rsidR="008C1704">
        <w:rPr>
          <w:rFonts w:ascii="Calibri" w:hAnsi="Calibri"/>
          <w:spacing w:val="-1"/>
        </w:rPr>
        <w:t>da</w:t>
      </w:r>
      <w:r w:rsidRPr="00FF467C">
        <w:rPr>
          <w:rFonts w:ascii="Calibri" w:hAnsi="Calibri"/>
          <w:spacing w:val="-8"/>
        </w:rPr>
        <w:t xml:space="preserve"> </w:t>
      </w:r>
      <w:r w:rsidRPr="00FF467C">
        <w:rPr>
          <w:rFonts w:ascii="Calibri" w:hAnsi="Calibri"/>
          <w:spacing w:val="-1"/>
        </w:rPr>
        <w:t>formação</w:t>
      </w:r>
      <w:r w:rsidRPr="00FF467C">
        <w:rPr>
          <w:rFonts w:ascii="Calibri" w:hAnsi="Calibri"/>
          <w:spacing w:val="-8"/>
        </w:rPr>
        <w:t xml:space="preserve"> </w:t>
      </w:r>
      <w:r w:rsidRPr="00FF467C">
        <w:rPr>
          <w:rFonts w:ascii="Calibri" w:hAnsi="Calibri"/>
          <w:spacing w:val="-1"/>
        </w:rPr>
        <w:t>específica</w:t>
      </w:r>
      <w:r w:rsidR="005169F5" w:rsidRPr="00FF467C">
        <w:rPr>
          <w:rFonts w:ascii="Calibri" w:hAnsi="Calibri"/>
          <w:spacing w:val="-1"/>
        </w:rPr>
        <w:t xml:space="preserve"> </w:t>
      </w:r>
      <w:r w:rsidRPr="00FF467C">
        <w:rPr>
          <w:rFonts w:ascii="Calibri" w:hAnsi="Calibri"/>
          <w:spacing w:val="-1"/>
        </w:rPr>
        <w:t>sob sua orientação</w:t>
      </w:r>
      <w:r w:rsidR="000C25BF" w:rsidRPr="00FF467C">
        <w:rPr>
          <w:rFonts w:ascii="Calibri" w:hAnsi="Calibri"/>
          <w:spacing w:val="-1"/>
        </w:rPr>
        <w:t>, em fases distintas de formação</w:t>
      </w:r>
      <w:r w:rsidRPr="00FF467C">
        <w:rPr>
          <w:rFonts w:ascii="Calibri" w:hAnsi="Calibri"/>
          <w:spacing w:val="-1"/>
        </w:rPr>
        <w:t xml:space="preserve"> </w:t>
      </w:r>
      <w:r w:rsidR="008C1704">
        <w:rPr>
          <w:rFonts w:eastAsia="Times New Roman" w:cs="Times New Roman"/>
        </w:rPr>
        <w:t>(ESSENCIAL);</w:t>
      </w:r>
    </w:p>
    <w:p w:rsidR="00C97532" w:rsidRPr="00FF467C" w:rsidRDefault="00C97532" w:rsidP="00025DE7">
      <w:pPr>
        <w:pStyle w:val="ListParagraph"/>
        <w:numPr>
          <w:ilvl w:val="2"/>
          <w:numId w:val="3"/>
        </w:numPr>
        <w:spacing w:before="120"/>
        <w:ind w:left="1701" w:right="115" w:hanging="141"/>
        <w:jc w:val="both"/>
        <w:rPr>
          <w:rFonts w:ascii="Calibri" w:eastAsia="Calibri" w:hAnsi="Calibri" w:cs="Calibri"/>
        </w:rPr>
      </w:pPr>
      <w:r w:rsidRPr="00FF467C">
        <w:rPr>
          <w:rFonts w:ascii="Calibri" w:eastAsia="Calibri" w:hAnsi="Calibri" w:cs="Calibri"/>
        </w:rPr>
        <w:t xml:space="preserve">Disponibilidade aos orientadores </w:t>
      </w:r>
      <w:r w:rsidR="008C1704">
        <w:rPr>
          <w:rFonts w:ascii="Calibri" w:eastAsia="Calibri" w:hAnsi="Calibri" w:cs="Calibri"/>
        </w:rPr>
        <w:t xml:space="preserve">de formação </w:t>
      </w:r>
      <w:r w:rsidRPr="00FF467C">
        <w:rPr>
          <w:rFonts w:ascii="Calibri" w:eastAsia="Calibri" w:hAnsi="Calibri" w:cs="Calibri"/>
        </w:rPr>
        <w:t>de tempo n</w:t>
      </w:r>
      <w:r w:rsidR="008C1704">
        <w:rPr>
          <w:rFonts w:ascii="Calibri" w:eastAsia="Calibri" w:hAnsi="Calibri" w:cs="Calibri"/>
        </w:rPr>
        <w:t xml:space="preserve">ecessário para o desempenho dessas </w:t>
      </w:r>
      <w:r w:rsidRPr="00FF467C">
        <w:rPr>
          <w:rFonts w:ascii="Calibri" w:eastAsia="Calibri" w:hAnsi="Calibri" w:cs="Calibri"/>
        </w:rPr>
        <w:t>funções</w:t>
      </w:r>
      <w:r w:rsidR="005169F5" w:rsidRPr="00FF467C">
        <w:rPr>
          <w:rFonts w:ascii="Calibri" w:eastAsia="Calibri" w:hAnsi="Calibri" w:cs="Calibri"/>
        </w:rPr>
        <w:t xml:space="preserve"> (</w:t>
      </w:r>
      <w:r w:rsidR="008C1704">
        <w:rPr>
          <w:rFonts w:ascii="Calibri" w:eastAsia="Calibri" w:hAnsi="Calibri" w:cs="Calibri"/>
        </w:rPr>
        <w:t>pelo menos 2 h</w:t>
      </w:r>
      <w:r w:rsidR="005169F5" w:rsidRPr="00FF467C">
        <w:rPr>
          <w:rFonts w:ascii="Calibri" w:eastAsia="Calibri" w:hAnsi="Calibri" w:cs="Calibri"/>
        </w:rPr>
        <w:t>/semana)</w:t>
      </w:r>
      <w:r w:rsidRPr="00FF467C">
        <w:rPr>
          <w:rFonts w:ascii="Calibri" w:eastAsia="Calibri" w:hAnsi="Calibri" w:cs="Calibri"/>
        </w:rPr>
        <w:t xml:space="preserve"> (A ESTABELECER NO PERÍODO MÁXIMO DE 3 ANOS)</w:t>
      </w:r>
      <w:r w:rsidR="008C1704">
        <w:rPr>
          <w:rFonts w:ascii="Calibri" w:eastAsia="Calibri" w:hAnsi="Calibri" w:cs="Calibri"/>
        </w:rPr>
        <w:t>.</w:t>
      </w:r>
    </w:p>
    <w:p w:rsidR="008C1FB6" w:rsidRPr="00FF467C" w:rsidRDefault="008C1FB6" w:rsidP="00025DE7">
      <w:pPr>
        <w:pStyle w:val="ListParagraph"/>
        <w:spacing w:before="120"/>
        <w:ind w:left="1701" w:right="115" w:hanging="141"/>
        <w:jc w:val="both"/>
        <w:rPr>
          <w:rFonts w:ascii="Calibri" w:eastAsia="Calibri" w:hAnsi="Calibri" w:cs="Calibri"/>
        </w:rPr>
      </w:pPr>
    </w:p>
    <w:p w:rsidR="008C1FB6" w:rsidRPr="00FF467C" w:rsidRDefault="008C1FB6" w:rsidP="00025DE7">
      <w:pPr>
        <w:pStyle w:val="ListParagraph"/>
        <w:numPr>
          <w:ilvl w:val="0"/>
          <w:numId w:val="3"/>
        </w:numPr>
        <w:spacing w:before="100" w:beforeAutospacing="1" w:after="100" w:afterAutospacing="1"/>
        <w:ind w:left="993" w:hanging="284"/>
        <w:jc w:val="both"/>
        <w:rPr>
          <w:rFonts w:eastAsia="Times New Roman" w:cs="Times New Roman"/>
          <w:b/>
        </w:rPr>
      </w:pPr>
      <w:r w:rsidRPr="00FF467C">
        <w:rPr>
          <w:rFonts w:eastAsia="Times New Roman" w:cs="Times New Roman"/>
          <w:b/>
        </w:rPr>
        <w:t>Actividade Assistencial e Organização do Serviço</w:t>
      </w:r>
    </w:p>
    <w:p w:rsidR="00DA282E" w:rsidRPr="00FF467C" w:rsidRDefault="009D186D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Garantir, através dos seus sectores ou da colaboração assegurada com outros serviços</w:t>
      </w:r>
      <w:r w:rsidR="00857F73" w:rsidRPr="00FF467C">
        <w:rPr>
          <w:rFonts w:eastAsia="Times New Roman" w:cs="Times New Roman"/>
        </w:rPr>
        <w:t xml:space="preserve"> </w:t>
      </w:r>
      <w:r w:rsidR="00857F73" w:rsidRPr="00C65080">
        <w:rPr>
          <w:rFonts w:eastAsia="Times New Roman" w:cs="Times New Roman"/>
        </w:rPr>
        <w:t>(na mesma instituição hospitalar ou fora dela)</w:t>
      </w:r>
      <w:r w:rsidRPr="00C65080">
        <w:rPr>
          <w:rFonts w:eastAsia="Times New Roman" w:cs="Times New Roman"/>
        </w:rPr>
        <w:t>,</w:t>
      </w:r>
      <w:r w:rsidRPr="00FF467C">
        <w:rPr>
          <w:rFonts w:eastAsia="Times New Roman" w:cs="Times New Roman"/>
        </w:rPr>
        <w:t xml:space="preserve"> um treino clínico suficiente não só quanto ao tipo de cuidados médicos prestados - internamento, ambulatório e urgência </w:t>
      </w:r>
      <w:r w:rsidR="00C65080">
        <w:rPr>
          <w:rFonts w:eastAsia="Times New Roman" w:cs="Times New Roman"/>
        </w:rPr>
        <w:t>–</w:t>
      </w:r>
      <w:r w:rsidRPr="00FF467C">
        <w:rPr>
          <w:rFonts w:eastAsia="Times New Roman" w:cs="Times New Roman"/>
        </w:rPr>
        <w:t xml:space="preserve"> mas </w:t>
      </w:r>
      <w:r w:rsidR="00C65080">
        <w:rPr>
          <w:rFonts w:eastAsia="Times New Roman" w:cs="Times New Roman"/>
        </w:rPr>
        <w:t>também</w:t>
      </w:r>
      <w:r w:rsidRPr="00FF467C">
        <w:rPr>
          <w:rFonts w:eastAsia="Times New Roman" w:cs="Times New Roman"/>
        </w:rPr>
        <w:t xml:space="preserve"> quanto ao espectro de patologia assistida</w:t>
      </w:r>
      <w:r w:rsidR="00C65080">
        <w:rPr>
          <w:rFonts w:eastAsia="Times New Roman" w:cs="Times New Roman"/>
        </w:rPr>
        <w:t>; isto é,</w:t>
      </w:r>
      <w:r w:rsidR="00DA282E" w:rsidRPr="00FF467C">
        <w:rPr>
          <w:rFonts w:eastAsia="Times New Roman" w:cs="Times New Roman"/>
        </w:rPr>
        <w:t xml:space="preserve"> garantir a existência de número de doentes suficiente e nosologicamente diversificado, de ambos os sexos e grupos etários variados, que permitam um treino eficaz da especialidade (ESSENCIAL)</w:t>
      </w:r>
      <w:r w:rsidR="00C65080">
        <w:rPr>
          <w:rFonts w:eastAsia="Times New Roman" w:cs="Times New Roman"/>
        </w:rPr>
        <w:t>;</w:t>
      </w:r>
    </w:p>
    <w:p w:rsidR="00DA282E" w:rsidRPr="00FF467C" w:rsidRDefault="00DA282E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Garantir </w:t>
      </w:r>
      <w:r w:rsidR="00C65080">
        <w:rPr>
          <w:rFonts w:eastAsia="Times New Roman" w:cs="Times New Roman"/>
        </w:rPr>
        <w:t>o</w:t>
      </w:r>
      <w:r w:rsidRPr="00FF467C">
        <w:rPr>
          <w:rFonts w:eastAsia="Times New Roman" w:cs="Times New Roman"/>
        </w:rPr>
        <w:t xml:space="preserve"> apoio de recursos humanos, meios complementares de diagnóstico e terapêutica</w:t>
      </w:r>
      <w:r w:rsidR="00C65080">
        <w:rPr>
          <w:rFonts w:eastAsia="Times New Roman" w:cs="Times New Roman"/>
        </w:rPr>
        <w:t xml:space="preserve"> adequados </w:t>
      </w:r>
      <w:r w:rsidR="00C65080" w:rsidRPr="00FF467C">
        <w:rPr>
          <w:rFonts w:eastAsia="Times New Roman" w:cs="Times New Roman"/>
        </w:rPr>
        <w:t>ao exercício da especialidade</w:t>
      </w:r>
      <w:r w:rsidR="00C65080">
        <w:rPr>
          <w:rFonts w:eastAsia="Times New Roman" w:cs="Times New Roman"/>
        </w:rPr>
        <w:t xml:space="preserve"> (ESSENCIAL);</w:t>
      </w:r>
    </w:p>
    <w:p w:rsidR="008C1FB6" w:rsidRPr="00FF467C" w:rsidRDefault="008C1FB6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Possuir um n</w:t>
      </w:r>
      <w:r w:rsidR="00C65080">
        <w:rPr>
          <w:rFonts w:eastAsia="Times New Roman" w:cs="Times New Roman"/>
        </w:rPr>
        <w:t>úmero mínimo de 30 camas</w:t>
      </w:r>
      <w:r w:rsidRPr="00FF467C">
        <w:rPr>
          <w:rFonts w:eastAsia="Times New Roman" w:cs="Times New Roman"/>
        </w:rPr>
        <w:t xml:space="preserve"> (ESSENCIAL)</w:t>
      </w:r>
      <w:r w:rsidR="00C65080">
        <w:rPr>
          <w:rFonts w:eastAsia="Times New Roman" w:cs="Times New Roman"/>
        </w:rPr>
        <w:t>;</w:t>
      </w:r>
    </w:p>
    <w:p w:rsidR="008C1FB6" w:rsidRPr="00FF467C" w:rsidRDefault="008C1FB6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Manter uma consulta externa de Medicina Interna</w:t>
      </w:r>
      <w:r w:rsidR="000C7253" w:rsidRPr="00FF467C">
        <w:rPr>
          <w:rFonts w:eastAsia="Times New Roman" w:cs="Times New Roman"/>
        </w:rPr>
        <w:t xml:space="preserve"> (mínimo de 1200 consultas ano)</w:t>
      </w:r>
      <w:r w:rsidRPr="00FF467C">
        <w:rPr>
          <w:rFonts w:eastAsia="Times New Roman" w:cs="Times New Roman"/>
        </w:rPr>
        <w:t xml:space="preserve"> (ESSENCIAL)</w:t>
      </w:r>
      <w:r w:rsidR="00C65080">
        <w:rPr>
          <w:rFonts w:eastAsia="Times New Roman" w:cs="Times New Roman"/>
        </w:rPr>
        <w:t>;</w:t>
      </w:r>
    </w:p>
    <w:p w:rsidR="000C25BF" w:rsidRPr="00FF467C" w:rsidRDefault="00C65080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Os internos da f</w:t>
      </w:r>
      <w:r w:rsidR="00873E28" w:rsidRPr="00FF467C">
        <w:rPr>
          <w:rFonts w:eastAsia="Times New Roman" w:cs="Times New Roman"/>
        </w:rPr>
        <w:t xml:space="preserve">ormação específica em Medicina Interna devem ter Consulta </w:t>
      </w:r>
      <w:r>
        <w:rPr>
          <w:rFonts w:eastAsia="Times New Roman" w:cs="Times New Roman"/>
        </w:rPr>
        <w:t xml:space="preserve">Externa </w:t>
      </w:r>
      <w:r w:rsidRPr="00FF467C">
        <w:rPr>
          <w:rFonts w:eastAsia="Times New Roman" w:cs="Times New Roman"/>
        </w:rPr>
        <w:t>a partir do 2º ano</w:t>
      </w:r>
      <w:r>
        <w:rPr>
          <w:rFonts w:eastAsia="Times New Roman" w:cs="Times New Roman"/>
        </w:rPr>
        <w:t>, tutelada por um a</w:t>
      </w:r>
      <w:r w:rsidR="00873E28" w:rsidRPr="00FF467C">
        <w:rPr>
          <w:rFonts w:eastAsia="Times New Roman" w:cs="Times New Roman"/>
        </w:rPr>
        <w:t>ssistente</w:t>
      </w:r>
      <w:r w:rsidR="00F651D9" w:rsidRPr="00FF467C">
        <w:rPr>
          <w:rFonts w:eastAsia="Times New Roman" w:cs="Times New Roman"/>
        </w:rPr>
        <w:t>,</w:t>
      </w:r>
      <w:r w:rsidR="00873E28" w:rsidRPr="00FF467C">
        <w:rPr>
          <w:rFonts w:eastAsia="Times New Roman" w:cs="Times New Roman"/>
        </w:rPr>
        <w:t xml:space="preserve"> observando um </w:t>
      </w:r>
      <w:r>
        <w:rPr>
          <w:rFonts w:eastAsia="Times New Roman" w:cs="Times New Roman"/>
        </w:rPr>
        <w:t>número</w:t>
      </w:r>
      <w:r w:rsidR="00873E28" w:rsidRPr="00FF467C">
        <w:rPr>
          <w:rFonts w:eastAsia="Times New Roman" w:cs="Times New Roman"/>
        </w:rPr>
        <w:t xml:space="preserve"> mínimo de 4 </w:t>
      </w:r>
      <w:r>
        <w:rPr>
          <w:rFonts w:eastAsia="Times New Roman" w:cs="Times New Roman"/>
        </w:rPr>
        <w:t>doentes</w:t>
      </w:r>
      <w:r w:rsidR="00873E28" w:rsidRPr="00FF467C">
        <w:rPr>
          <w:rFonts w:eastAsia="Times New Roman" w:cs="Times New Roman"/>
        </w:rPr>
        <w:t>/semana (excepto quando em estágios</w:t>
      </w:r>
      <w:r>
        <w:rPr>
          <w:rFonts w:eastAsia="Times New Roman" w:cs="Times New Roman"/>
        </w:rPr>
        <w:t xml:space="preserve"> fora do Serviço) (ESSENCIAL);</w:t>
      </w:r>
    </w:p>
    <w:p w:rsidR="00BF4B52" w:rsidRPr="00FF467C" w:rsidRDefault="00C65080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Assegurar a existência de c</w:t>
      </w:r>
      <w:r w:rsidR="00BF4B52" w:rsidRPr="00FF467C">
        <w:rPr>
          <w:rFonts w:eastAsia="Times New Roman" w:cs="Times New Roman"/>
        </w:rPr>
        <w:t>onsultas dedicadas a patologias específicas</w:t>
      </w:r>
      <w:r>
        <w:rPr>
          <w:rFonts w:eastAsia="Times New Roman" w:cs="Times New Roman"/>
        </w:rPr>
        <w:t>,</w:t>
      </w:r>
      <w:r w:rsidR="00BF4B52" w:rsidRPr="00FF467C">
        <w:rPr>
          <w:rFonts w:eastAsia="Times New Roman" w:cs="Times New Roman"/>
        </w:rPr>
        <w:t xml:space="preserve"> em que o Serviço e os seus elementos tenham adquirido competência comprovada </w:t>
      </w:r>
      <w:r w:rsidR="00BF4B52" w:rsidRPr="00FF467C">
        <w:rPr>
          <w:rFonts w:ascii="Calibri" w:hAnsi="Calibri"/>
        </w:rPr>
        <w:t>(</w:t>
      </w:r>
      <w:r w:rsidR="00BF4B52" w:rsidRPr="00FF467C">
        <w:t>A ESTABELEC</w:t>
      </w:r>
      <w:r>
        <w:t>ER NO PERÍODO MÁXIMO DE 3 ANOS);</w:t>
      </w:r>
    </w:p>
    <w:p w:rsidR="008C1FB6" w:rsidRPr="00C65080" w:rsidRDefault="00C65080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C65080">
        <w:rPr>
          <w:rFonts w:eastAsia="Times New Roman" w:cs="Times New Roman"/>
        </w:rPr>
        <w:t>Na urgência externa (que deve dispor do apoio das áreas da Imagiologia e da Patologia Clínica), a</w:t>
      </w:r>
      <w:r w:rsidR="008C1FB6" w:rsidRPr="00C65080">
        <w:rPr>
          <w:rFonts w:eastAsia="Times New Roman" w:cs="Times New Roman"/>
        </w:rPr>
        <w:t xml:space="preserve">ssegurar a presença física de </w:t>
      </w:r>
      <w:r w:rsidR="00E9366B" w:rsidRPr="00C65080">
        <w:rPr>
          <w:rFonts w:eastAsia="Times New Roman" w:cs="Times New Roman"/>
        </w:rPr>
        <w:t>um especialista em Medicina Interna</w:t>
      </w:r>
      <w:r w:rsidR="00E02092" w:rsidRPr="00C65080">
        <w:rPr>
          <w:rFonts w:eastAsia="Times New Roman" w:cs="Times New Roman"/>
        </w:rPr>
        <w:t xml:space="preserve"> (do Serviço Idóneo) por cada 50</w:t>
      </w:r>
      <w:r w:rsidR="00E9366B" w:rsidRPr="00C65080">
        <w:rPr>
          <w:rFonts w:eastAsia="Times New Roman" w:cs="Times New Roman"/>
        </w:rPr>
        <w:t xml:space="preserve"> pacientes</w:t>
      </w:r>
      <w:r w:rsidR="00E02092" w:rsidRPr="00C65080">
        <w:rPr>
          <w:rFonts w:eastAsia="Times New Roman" w:cs="Times New Roman"/>
        </w:rPr>
        <w:t xml:space="preserve"> que recorrem e/ou permanecem no SU ao longo</w:t>
      </w:r>
      <w:r w:rsidR="008C1FB6" w:rsidRPr="00C65080">
        <w:rPr>
          <w:rFonts w:eastAsia="Times New Roman" w:cs="Times New Roman"/>
        </w:rPr>
        <w:t xml:space="preserve"> d</w:t>
      </w:r>
      <w:r w:rsidR="00796CAD" w:rsidRPr="00C65080">
        <w:rPr>
          <w:rFonts w:eastAsia="Times New Roman" w:cs="Times New Roman"/>
        </w:rPr>
        <w:t>e cada</w:t>
      </w:r>
      <w:r w:rsidR="008C1FB6" w:rsidRPr="00C65080">
        <w:rPr>
          <w:rFonts w:eastAsia="Times New Roman" w:cs="Times New Roman"/>
        </w:rPr>
        <w:t xml:space="preserve"> </w:t>
      </w:r>
      <w:r w:rsidR="00796CAD" w:rsidRPr="00C65080">
        <w:rPr>
          <w:rFonts w:eastAsia="Times New Roman" w:cs="Times New Roman"/>
        </w:rPr>
        <w:t>12</w:t>
      </w:r>
      <w:r w:rsidR="008C1FB6" w:rsidRPr="00C65080">
        <w:rPr>
          <w:rFonts w:eastAsia="Times New Roman" w:cs="Times New Roman"/>
        </w:rPr>
        <w:t xml:space="preserve"> horas</w:t>
      </w:r>
      <w:r w:rsidRPr="00C65080">
        <w:rPr>
          <w:rFonts w:eastAsia="Times New Roman" w:cs="Times New Roman"/>
        </w:rPr>
        <w:t xml:space="preserve"> </w:t>
      </w:r>
      <w:r w:rsidR="008C1FB6" w:rsidRPr="00C65080">
        <w:rPr>
          <w:rFonts w:eastAsia="Times New Roman" w:cs="Times New Roman"/>
        </w:rPr>
        <w:t>(ESSENCIAL)</w:t>
      </w:r>
      <w:r w:rsidRPr="00C65080">
        <w:rPr>
          <w:rFonts w:eastAsia="Times New Roman" w:cs="Times New Roman"/>
        </w:rPr>
        <w:t>; o</w:t>
      </w:r>
      <w:r w:rsidR="00E82605" w:rsidRPr="00C65080">
        <w:rPr>
          <w:rFonts w:eastAsia="Times New Roman" w:cs="Times New Roman"/>
        </w:rPr>
        <w:t xml:space="preserve"> regime de urgência interna/prevenção não é suficiente para</w:t>
      </w:r>
      <w:r w:rsidR="00E82605" w:rsidRPr="00FF467C">
        <w:rPr>
          <w:rFonts w:eastAsia="Times New Roman" w:cs="Times New Roman"/>
        </w:rPr>
        <w:t xml:space="preserve"> fins formativos; um serviço de urgências básico não é suficiente para fins formativos</w:t>
      </w:r>
      <w:r w:rsidR="00201AF0" w:rsidRPr="00FF467C">
        <w:rPr>
          <w:rFonts w:eastAsia="Times New Roman" w:cs="Times New Roman"/>
        </w:rPr>
        <w:t xml:space="preserve">; </w:t>
      </w:r>
      <w:r w:rsidR="00201AF0" w:rsidRPr="00C65080">
        <w:rPr>
          <w:rFonts w:eastAsia="Times New Roman" w:cs="Times New Roman"/>
        </w:rPr>
        <w:t xml:space="preserve">internos de </w:t>
      </w:r>
      <w:r w:rsidRPr="00C65080">
        <w:rPr>
          <w:rFonts w:eastAsia="Times New Roman" w:cs="Times New Roman"/>
        </w:rPr>
        <w:t>formação específica em estágios que contemplem urgência própria</w:t>
      </w:r>
      <w:r w:rsidR="00201AF0" w:rsidRPr="00C65080">
        <w:rPr>
          <w:rFonts w:eastAsia="Times New Roman" w:cs="Times New Roman"/>
        </w:rPr>
        <w:t xml:space="preserve"> não fazem urgência externa de Medicina Interna durante a duração dos mesmos</w:t>
      </w:r>
      <w:r w:rsidRPr="00C65080">
        <w:rPr>
          <w:rFonts w:eastAsia="Times New Roman" w:cs="Times New Roman"/>
        </w:rPr>
        <w:t>;</w:t>
      </w:r>
    </w:p>
    <w:p w:rsidR="008C1FB6" w:rsidRPr="006E513E" w:rsidRDefault="00873E28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6E513E">
        <w:rPr>
          <w:rFonts w:eastAsia="Times New Roman" w:cs="Times New Roman"/>
        </w:rPr>
        <w:t>Em Hospitais com mais de 200 camas, a</w:t>
      </w:r>
      <w:r w:rsidR="00BF4B52" w:rsidRPr="006E513E">
        <w:rPr>
          <w:rFonts w:eastAsia="Times New Roman" w:cs="Times New Roman"/>
        </w:rPr>
        <w:t>sse</w:t>
      </w:r>
      <w:r w:rsidR="00C65080" w:rsidRPr="006E513E">
        <w:rPr>
          <w:rFonts w:eastAsia="Times New Roman" w:cs="Times New Roman"/>
        </w:rPr>
        <w:t>gurar a existência durante 24 h por dia,</w:t>
      </w:r>
      <w:r w:rsidR="00BF4B52" w:rsidRPr="006E513E">
        <w:rPr>
          <w:rFonts w:eastAsia="Times New Roman" w:cs="Times New Roman"/>
        </w:rPr>
        <w:t xml:space="preserve"> 7 dias por semana</w:t>
      </w:r>
      <w:r w:rsidR="00C65080" w:rsidRPr="006E513E">
        <w:rPr>
          <w:rFonts w:eastAsia="Times New Roman" w:cs="Times New Roman"/>
        </w:rPr>
        <w:t>,</w:t>
      </w:r>
      <w:r w:rsidR="00BF4B52" w:rsidRPr="006E513E">
        <w:rPr>
          <w:rFonts w:eastAsia="Times New Roman" w:cs="Times New Roman"/>
        </w:rPr>
        <w:t xml:space="preserve"> de um </w:t>
      </w:r>
      <w:r w:rsidR="00C65080" w:rsidRPr="006E513E">
        <w:rPr>
          <w:rFonts w:eastAsia="Times New Roman" w:cs="Times New Roman"/>
        </w:rPr>
        <w:t>e</w:t>
      </w:r>
      <w:r w:rsidR="00BF4B52" w:rsidRPr="006E513E">
        <w:rPr>
          <w:rFonts w:eastAsia="Times New Roman" w:cs="Times New Roman"/>
        </w:rPr>
        <w:t>specialista em Medicina Interna</w:t>
      </w:r>
      <w:r w:rsidR="006E513E" w:rsidRPr="006E513E">
        <w:rPr>
          <w:rFonts w:eastAsia="Times New Roman" w:cs="Times New Roman"/>
        </w:rPr>
        <w:t>,</w:t>
      </w:r>
      <w:r w:rsidR="00BF4B52" w:rsidRPr="006E513E">
        <w:rPr>
          <w:rFonts w:eastAsia="Times New Roman" w:cs="Times New Roman"/>
        </w:rPr>
        <w:t xml:space="preserve"> em funções de </w:t>
      </w:r>
      <w:r w:rsidR="006E513E" w:rsidRPr="006E513E">
        <w:rPr>
          <w:rFonts w:eastAsia="Times New Roman" w:cs="Times New Roman"/>
        </w:rPr>
        <w:t>residência/u</w:t>
      </w:r>
      <w:r w:rsidR="00796CAD" w:rsidRPr="006E513E">
        <w:rPr>
          <w:rFonts w:eastAsia="Times New Roman" w:cs="Times New Roman"/>
        </w:rPr>
        <w:t>rgência</w:t>
      </w:r>
      <w:r w:rsidR="006E513E" w:rsidRPr="006E513E">
        <w:rPr>
          <w:rFonts w:eastAsia="Times New Roman" w:cs="Times New Roman"/>
        </w:rPr>
        <w:t xml:space="preserve"> i</w:t>
      </w:r>
      <w:r w:rsidR="00BF4B52" w:rsidRPr="006E513E">
        <w:rPr>
          <w:rFonts w:eastAsia="Times New Roman" w:cs="Times New Roman"/>
        </w:rPr>
        <w:t xml:space="preserve">nterna </w:t>
      </w:r>
      <w:r w:rsidR="006E513E">
        <w:rPr>
          <w:rFonts w:eastAsia="Times New Roman" w:cs="Times New Roman"/>
        </w:rPr>
        <w:t xml:space="preserve">por cada 50 camas </w:t>
      </w:r>
      <w:r w:rsidR="00BF4B52" w:rsidRPr="006E513E">
        <w:rPr>
          <w:rFonts w:eastAsia="Times New Roman" w:cs="Times New Roman"/>
        </w:rPr>
        <w:t>(</w:t>
      </w:r>
      <w:r w:rsidR="00E02092" w:rsidRPr="006E513E">
        <w:t>A ESTABELECER NO PERÍODO MÁXIMO DE 3 ANOS</w:t>
      </w:r>
      <w:r w:rsidR="006E513E">
        <w:rPr>
          <w:rFonts w:eastAsia="Times New Roman" w:cs="Times New Roman"/>
        </w:rPr>
        <w:t>);</w:t>
      </w:r>
    </w:p>
    <w:p w:rsidR="008C1FB6" w:rsidRPr="00FF467C" w:rsidRDefault="00873E28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Os hospitais com mais de 200 camas devem p</w:t>
      </w:r>
      <w:r w:rsidR="008C1FB6" w:rsidRPr="00FF467C">
        <w:rPr>
          <w:rFonts w:eastAsia="Times New Roman" w:cs="Times New Roman"/>
        </w:rPr>
        <w:t xml:space="preserve">ossuir na sua estrutura uma Unidade de Cuidados Intermédios </w:t>
      </w:r>
      <w:r w:rsidR="006E513E">
        <w:rPr>
          <w:rFonts w:eastAsia="Times New Roman" w:cs="Times New Roman"/>
        </w:rPr>
        <w:t>em Medicina Interna coordenada por i</w:t>
      </w:r>
      <w:r w:rsidR="008C1FB6" w:rsidRPr="00FF467C">
        <w:rPr>
          <w:rFonts w:eastAsia="Times New Roman" w:cs="Times New Roman"/>
        </w:rPr>
        <w:t xml:space="preserve">nternistas </w:t>
      </w:r>
      <w:r w:rsidR="008C1FB6" w:rsidRPr="00FF467C">
        <w:rPr>
          <w:rFonts w:ascii="Calibri" w:hAnsi="Calibri"/>
        </w:rPr>
        <w:t>(</w:t>
      </w:r>
      <w:r w:rsidR="008C1FB6" w:rsidRPr="00FF467C">
        <w:t>A ESTABELEC</w:t>
      </w:r>
      <w:r w:rsidR="006E513E">
        <w:t>ER NO PERÍODO MÁXIMO DE 3 ANOS);</w:t>
      </w:r>
    </w:p>
    <w:p w:rsidR="000C7253" w:rsidRPr="00FF467C" w:rsidRDefault="000C7253" w:rsidP="000C7253">
      <w:pPr>
        <w:pStyle w:val="ListParagraph"/>
        <w:spacing w:before="100" w:beforeAutospacing="1" w:after="100" w:afterAutospacing="1"/>
        <w:ind w:left="2508"/>
        <w:jc w:val="both"/>
        <w:rPr>
          <w:rFonts w:eastAsia="Times New Roman" w:cs="Times New Roman"/>
        </w:rPr>
      </w:pPr>
    </w:p>
    <w:p w:rsidR="00BF4B52" w:rsidRPr="00FF467C" w:rsidRDefault="00BF4B52" w:rsidP="00025DE7">
      <w:pPr>
        <w:pStyle w:val="ListParagraph"/>
        <w:numPr>
          <w:ilvl w:val="0"/>
          <w:numId w:val="3"/>
        </w:numPr>
        <w:spacing w:before="100" w:beforeAutospacing="1" w:after="100" w:afterAutospacing="1"/>
        <w:ind w:hanging="284"/>
        <w:jc w:val="both"/>
        <w:rPr>
          <w:rFonts w:eastAsia="Times New Roman" w:cs="Times New Roman"/>
          <w:b/>
        </w:rPr>
      </w:pPr>
      <w:r w:rsidRPr="00FF467C">
        <w:rPr>
          <w:rFonts w:eastAsia="Times New Roman" w:cs="Times New Roman"/>
          <w:b/>
        </w:rPr>
        <w:t>Actividade Técnica</w:t>
      </w:r>
      <w:r w:rsidR="0049422F" w:rsidRPr="00FF467C">
        <w:rPr>
          <w:rFonts w:eastAsia="Times New Roman" w:cs="Times New Roman"/>
          <w:b/>
        </w:rPr>
        <w:t>,</w:t>
      </w:r>
      <w:r w:rsidRPr="00FF467C">
        <w:rPr>
          <w:rFonts w:eastAsia="Times New Roman" w:cs="Times New Roman"/>
          <w:b/>
        </w:rPr>
        <w:t xml:space="preserve"> Científica e Pedagógica</w:t>
      </w:r>
    </w:p>
    <w:p w:rsidR="003B5805" w:rsidRPr="00FF467C" w:rsidRDefault="009D186D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Ter um programa de en</w:t>
      </w:r>
      <w:r w:rsidR="003B5805" w:rsidRPr="00FF467C">
        <w:rPr>
          <w:rFonts w:eastAsia="Times New Roman" w:cs="Times New Roman"/>
        </w:rPr>
        <w:t>sino pós- graduado</w:t>
      </w:r>
      <w:r w:rsidR="006E513E">
        <w:rPr>
          <w:rFonts w:eastAsia="Times New Roman" w:cs="Times New Roman"/>
        </w:rPr>
        <w:t xml:space="preserve"> que inclua s</w:t>
      </w:r>
      <w:r w:rsidR="00E70B95" w:rsidRPr="00FF467C">
        <w:rPr>
          <w:rFonts w:eastAsia="Times New Roman" w:cs="Times New Roman"/>
        </w:rPr>
        <w:t>essões científicas com periodicidade regular</w:t>
      </w:r>
      <w:r w:rsidR="006E513E">
        <w:rPr>
          <w:rFonts w:eastAsia="Times New Roman" w:cs="Times New Roman"/>
        </w:rPr>
        <w:t xml:space="preserve"> </w:t>
      </w:r>
      <w:r w:rsidR="00C4529E" w:rsidRPr="00FF467C">
        <w:rPr>
          <w:rFonts w:eastAsia="Times New Roman" w:cs="Times New Roman"/>
        </w:rPr>
        <w:t>(ESSENCIAL)</w:t>
      </w:r>
      <w:r w:rsidR="006E513E">
        <w:rPr>
          <w:rFonts w:eastAsia="Times New Roman" w:cs="Times New Roman"/>
        </w:rPr>
        <w:t>;</w:t>
      </w:r>
    </w:p>
    <w:p w:rsidR="005F2426" w:rsidRPr="00FF467C" w:rsidRDefault="00A9029D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Definir o espectro e objectivo</w:t>
      </w:r>
      <w:r w:rsidR="005F2426" w:rsidRPr="00FF467C">
        <w:rPr>
          <w:rFonts w:eastAsia="Times New Roman" w:cs="Times New Roman"/>
        </w:rPr>
        <w:t>s específicos</w:t>
      </w:r>
      <w:r w:rsidRPr="00FF467C">
        <w:rPr>
          <w:rFonts w:eastAsia="Times New Roman" w:cs="Times New Roman"/>
        </w:rPr>
        <w:t xml:space="preserve"> dos estágios opcionais (em conso</w:t>
      </w:r>
      <w:r w:rsidR="006E513E">
        <w:rPr>
          <w:rFonts w:eastAsia="Times New Roman" w:cs="Times New Roman"/>
        </w:rPr>
        <w:t>nância com o pretendido para o programa de f</w:t>
      </w:r>
      <w:r w:rsidRPr="00FF467C">
        <w:rPr>
          <w:rFonts w:eastAsia="Times New Roman" w:cs="Times New Roman"/>
        </w:rPr>
        <w:t>ormação);</w:t>
      </w:r>
      <w:r w:rsidR="006E513E">
        <w:rPr>
          <w:rFonts w:eastAsia="Times New Roman" w:cs="Times New Roman"/>
        </w:rPr>
        <w:t xml:space="preserve"> n</w:t>
      </w:r>
      <w:r w:rsidR="005F2426" w:rsidRPr="00FF467C">
        <w:rPr>
          <w:rFonts w:eastAsia="Times New Roman" w:cs="Times New Roman"/>
        </w:rPr>
        <w:t xml:space="preserve">ão permitir a saída de internos para outros Serviços que comprovadamente não ofereçam o treino específico </w:t>
      </w:r>
      <w:r w:rsidR="006A1006" w:rsidRPr="00FF467C">
        <w:rPr>
          <w:rFonts w:eastAsia="Times New Roman" w:cs="Times New Roman"/>
        </w:rPr>
        <w:t>desejável para o referido estágio</w:t>
      </w:r>
      <w:r w:rsidR="005F2426" w:rsidRPr="00FF467C">
        <w:rPr>
          <w:rFonts w:eastAsia="Times New Roman" w:cs="Times New Roman"/>
        </w:rPr>
        <w:t xml:space="preserve"> (</w:t>
      </w:r>
      <w:r w:rsidR="005F2426" w:rsidRPr="00FF467C">
        <w:t>A ESTABELECER NO PERÍODO MÁXIMO DE 3 ANOS</w:t>
      </w:r>
      <w:r w:rsidR="005F2426" w:rsidRPr="00FF467C">
        <w:rPr>
          <w:rFonts w:eastAsia="Times New Roman" w:cs="Times New Roman"/>
        </w:rPr>
        <w:t>)</w:t>
      </w:r>
      <w:r w:rsidR="006E513E">
        <w:rPr>
          <w:rFonts w:eastAsia="Times New Roman" w:cs="Times New Roman"/>
        </w:rPr>
        <w:t>;</w:t>
      </w:r>
    </w:p>
    <w:p w:rsidR="003B5805" w:rsidRPr="00FF467C" w:rsidRDefault="009D186D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Possibilitar o treino necessário à execução de todas as técnicas diagnósticas consideradas </w:t>
      </w:r>
      <w:r w:rsidR="006A1006" w:rsidRPr="00FF467C">
        <w:rPr>
          <w:rFonts w:eastAsia="Times New Roman" w:cs="Times New Roman"/>
        </w:rPr>
        <w:t>úteis</w:t>
      </w:r>
      <w:r w:rsidRPr="00FF467C">
        <w:rPr>
          <w:rFonts w:eastAsia="Times New Roman" w:cs="Times New Roman"/>
        </w:rPr>
        <w:t xml:space="preserve"> ao exerc</w:t>
      </w:r>
      <w:r w:rsidR="006E513E">
        <w:rPr>
          <w:rFonts w:eastAsia="Times New Roman" w:cs="Times New Roman"/>
        </w:rPr>
        <w:t>ício da e</w:t>
      </w:r>
      <w:r w:rsidR="00C4529E" w:rsidRPr="00FF467C">
        <w:rPr>
          <w:rFonts w:eastAsia="Times New Roman" w:cs="Times New Roman"/>
        </w:rPr>
        <w:t xml:space="preserve">specialidade, incluindo a </w:t>
      </w:r>
      <w:r w:rsidR="000C25BF" w:rsidRPr="00FF467C">
        <w:rPr>
          <w:rFonts w:eastAsia="Times New Roman" w:cs="Times New Roman"/>
        </w:rPr>
        <w:t xml:space="preserve">realização de exames invasivos por punção, </w:t>
      </w:r>
      <w:r w:rsidR="00C4529E" w:rsidRPr="00FF467C">
        <w:rPr>
          <w:rFonts w:eastAsia="Times New Roman" w:cs="Times New Roman"/>
        </w:rPr>
        <w:t>recolha de material bióptico</w:t>
      </w:r>
      <w:r w:rsidR="007B012E" w:rsidRPr="00FF467C">
        <w:rPr>
          <w:rFonts w:eastAsia="Times New Roman" w:cs="Times New Roman"/>
        </w:rPr>
        <w:t xml:space="preserve"> dos diversos órgãos,</w:t>
      </w:r>
      <w:r w:rsidR="000C25BF" w:rsidRPr="00FF467C">
        <w:rPr>
          <w:rFonts w:eastAsia="Times New Roman" w:cs="Times New Roman"/>
        </w:rPr>
        <w:t xml:space="preserve"> colocação de cateter venoso central e drenos pleurais, ventilação não invasiva, entubação orotraqueal, suporte avançado de vida,</w:t>
      </w:r>
      <w:r w:rsidR="007B012E" w:rsidRPr="00FF467C">
        <w:rPr>
          <w:rFonts w:eastAsia="Times New Roman" w:cs="Times New Roman"/>
        </w:rPr>
        <w:t xml:space="preserve"> exames de imagem (como ecocardiografia ou ecografia abdominal/torácica no âmbito FAST)</w:t>
      </w:r>
      <w:r w:rsidR="006E513E">
        <w:rPr>
          <w:rFonts w:eastAsia="Times New Roman" w:cs="Times New Roman"/>
        </w:rPr>
        <w:t>,</w:t>
      </w:r>
      <w:r w:rsidR="007B012E" w:rsidRPr="00FF467C">
        <w:rPr>
          <w:rFonts w:eastAsia="Times New Roman" w:cs="Times New Roman"/>
        </w:rPr>
        <w:t xml:space="preserve"> ou outras técnicas diagnósticas</w:t>
      </w:r>
      <w:r w:rsidR="00C4529E" w:rsidRPr="00FF467C">
        <w:rPr>
          <w:rFonts w:eastAsia="Times New Roman" w:cs="Times New Roman"/>
        </w:rPr>
        <w:t xml:space="preserve"> (</w:t>
      </w:r>
      <w:r w:rsidR="00C4529E" w:rsidRPr="00FF467C">
        <w:t>A ESTABELECER NO PERÍODO MÁXIMO DE 3 ANOS</w:t>
      </w:r>
      <w:r w:rsidR="00C4529E" w:rsidRPr="00FF467C">
        <w:rPr>
          <w:rFonts w:eastAsia="Times New Roman" w:cs="Times New Roman"/>
        </w:rPr>
        <w:t>)</w:t>
      </w:r>
      <w:r w:rsidR="00BF4B52" w:rsidRPr="00FF467C">
        <w:rPr>
          <w:rFonts w:eastAsia="Times New Roman" w:cs="Times New Roman"/>
        </w:rPr>
        <w:t>;</w:t>
      </w:r>
    </w:p>
    <w:p w:rsidR="00BF4B52" w:rsidRPr="00FF467C" w:rsidRDefault="0049422F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lastRenderedPageBreak/>
        <w:t>Ter uma visita</w:t>
      </w:r>
      <w:r w:rsidR="006E513E">
        <w:rPr>
          <w:rFonts w:eastAsia="Times New Roman" w:cs="Times New Roman"/>
        </w:rPr>
        <w:t xml:space="preserve"> clínica colegial à unidade de i</w:t>
      </w:r>
      <w:r w:rsidRPr="00FF467C">
        <w:rPr>
          <w:rFonts w:eastAsia="Times New Roman" w:cs="Times New Roman"/>
        </w:rPr>
        <w:t>nternamento com periodicidade semanal</w:t>
      </w:r>
      <w:r w:rsidR="006E513E">
        <w:rPr>
          <w:rFonts w:eastAsia="Times New Roman" w:cs="Times New Roman"/>
        </w:rPr>
        <w:t xml:space="preserve"> (ESSENCIAL);</w:t>
      </w:r>
    </w:p>
    <w:p w:rsidR="00E70B95" w:rsidRPr="00FF467C" w:rsidRDefault="00E70B95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Participar o</w:t>
      </w:r>
      <w:r w:rsidR="006E513E">
        <w:rPr>
          <w:rFonts w:eastAsia="Times New Roman" w:cs="Times New Roman"/>
        </w:rPr>
        <w:t>u planear e executar acções de investigação c</w:t>
      </w:r>
      <w:r w:rsidRPr="00FF467C">
        <w:rPr>
          <w:rFonts w:eastAsia="Times New Roman" w:cs="Times New Roman"/>
        </w:rPr>
        <w:t xml:space="preserve">ientífica na área clínica </w:t>
      </w:r>
      <w:r w:rsidR="006E513E">
        <w:rPr>
          <w:rFonts w:eastAsia="Times New Roman" w:cs="Times New Roman"/>
        </w:rPr>
        <w:t>(DESEJÁVEL);</w:t>
      </w:r>
    </w:p>
    <w:p w:rsidR="00E70B95" w:rsidRPr="00FF467C" w:rsidRDefault="00E70B95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Apresentação de trabalhos em reuniões nacionais e internacionais, bem como publicações em revistas ou </w:t>
      </w:r>
      <w:r w:rsidR="006E513E">
        <w:rPr>
          <w:rFonts w:eastAsia="Times New Roman" w:cs="Times New Roman"/>
        </w:rPr>
        <w:t>livros</w:t>
      </w:r>
      <w:r w:rsidRPr="00FF467C">
        <w:rPr>
          <w:rFonts w:eastAsia="Times New Roman" w:cs="Times New Roman"/>
        </w:rPr>
        <w:t xml:space="preserve"> (</w:t>
      </w:r>
      <w:r w:rsidRPr="00FF467C">
        <w:t>A ESTABELECER NO PERÍODO MÁXIMO DE 3 ANOS</w:t>
      </w:r>
      <w:r w:rsidR="006E513E">
        <w:rPr>
          <w:rFonts w:eastAsia="Times New Roman" w:cs="Times New Roman"/>
        </w:rPr>
        <w:t>);</w:t>
      </w:r>
    </w:p>
    <w:p w:rsidR="000C25BF" w:rsidRPr="00FF467C" w:rsidRDefault="000C25BF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Acesso a  biblioteca técnico-profissional e recursos científicos disponíveis </w:t>
      </w:r>
      <w:r w:rsidRPr="00FF467C">
        <w:rPr>
          <w:rFonts w:eastAsia="Times New Roman" w:cs="Times New Roman"/>
          <w:i/>
        </w:rPr>
        <w:t>online</w:t>
      </w:r>
      <w:r w:rsidRPr="00FF467C">
        <w:rPr>
          <w:rFonts w:eastAsia="Times New Roman" w:cs="Times New Roman"/>
        </w:rPr>
        <w:t xml:space="preserve"> (</w:t>
      </w:r>
      <w:r w:rsidR="006E513E">
        <w:rPr>
          <w:rFonts w:eastAsia="Times New Roman" w:cs="Times New Roman"/>
        </w:rPr>
        <w:t>ESSENCIAL).</w:t>
      </w:r>
    </w:p>
    <w:p w:rsidR="000C25BF" w:rsidRPr="00FF467C" w:rsidRDefault="000C25BF" w:rsidP="00DA282E">
      <w:pPr>
        <w:pStyle w:val="ListParagraph"/>
        <w:spacing w:before="100" w:beforeAutospacing="1" w:after="100" w:afterAutospacing="1"/>
        <w:ind w:left="2508"/>
        <w:jc w:val="both"/>
        <w:rPr>
          <w:rFonts w:eastAsia="Times New Roman" w:cs="Times New Roman"/>
        </w:rPr>
      </w:pPr>
    </w:p>
    <w:p w:rsidR="00DA282E" w:rsidRPr="00FF467C" w:rsidRDefault="00DA282E" w:rsidP="00025DE7">
      <w:pPr>
        <w:pStyle w:val="ListParagraph"/>
        <w:numPr>
          <w:ilvl w:val="0"/>
          <w:numId w:val="3"/>
        </w:numPr>
        <w:spacing w:before="100" w:beforeAutospacing="1" w:after="100" w:afterAutospacing="1"/>
        <w:ind w:hanging="284"/>
        <w:jc w:val="both"/>
        <w:rPr>
          <w:rFonts w:eastAsia="Times New Roman" w:cs="Times New Roman"/>
          <w:b/>
        </w:rPr>
      </w:pPr>
      <w:r w:rsidRPr="00FF467C">
        <w:rPr>
          <w:rFonts w:eastAsia="Times New Roman" w:cs="Times New Roman"/>
          <w:b/>
        </w:rPr>
        <w:t>Actividades de avaliação da qualidade assistencial</w:t>
      </w:r>
      <w:r w:rsidR="00E11F00" w:rsidRPr="00FF467C">
        <w:rPr>
          <w:rFonts w:eastAsia="Times New Roman" w:cs="Times New Roman"/>
          <w:b/>
        </w:rPr>
        <w:t xml:space="preserve"> e educacional</w:t>
      </w:r>
      <w:r w:rsidRPr="00FF467C">
        <w:rPr>
          <w:rFonts w:eastAsia="Times New Roman" w:cs="Times New Roman"/>
          <w:b/>
        </w:rPr>
        <w:t xml:space="preserve"> do Serviço</w:t>
      </w:r>
    </w:p>
    <w:p w:rsidR="003B5805" w:rsidRPr="00E96079" w:rsidRDefault="008571FE" w:rsidP="00E96079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E96079">
        <w:rPr>
          <w:rFonts w:eastAsia="Times New Roman" w:cs="Times New Roman"/>
        </w:rPr>
        <w:t xml:space="preserve">Possuir indicadores de qualidade assistencial, que incluam </w:t>
      </w:r>
      <w:r w:rsidRPr="00E96079">
        <w:t xml:space="preserve">demora média, taxa de mortalidade, taxa de reinternamento a 30 dias, índice de </w:t>
      </w:r>
      <w:r w:rsidRPr="00E96079">
        <w:rPr>
          <w:i/>
        </w:rPr>
        <w:t>case-mix</w:t>
      </w:r>
      <w:r w:rsidRPr="00E96079">
        <w:t>, tempo de acesso à 1ª consulta; a constatação de u</w:t>
      </w:r>
      <w:r w:rsidR="00E96079" w:rsidRPr="00E96079">
        <w:t>ma demora média ≥ 15 dias e/ou taxa de m</w:t>
      </w:r>
      <w:r w:rsidRPr="00E96079">
        <w:t xml:space="preserve">ortalidade ≥ 15 % exigirá um relatório explicativo no prazo de 30 dias, podendo conduzir à realização de uma </w:t>
      </w:r>
      <w:r w:rsidR="00E96079" w:rsidRPr="00E96079">
        <w:t>v</w:t>
      </w:r>
      <w:r w:rsidRPr="00E96079">
        <w:t xml:space="preserve">isita de </w:t>
      </w:r>
      <w:r w:rsidR="00E96079" w:rsidRPr="00E96079">
        <w:t>verificação de idoneidade no prazo</w:t>
      </w:r>
      <w:r w:rsidRPr="00E96079">
        <w:t xml:space="preserve"> de 60 dias</w:t>
      </w:r>
      <w:r w:rsidRPr="00E96079">
        <w:rPr>
          <w:b/>
          <w:color w:val="FF0000"/>
        </w:rPr>
        <w:t xml:space="preserve"> </w:t>
      </w:r>
      <w:r w:rsidR="00E96079">
        <w:rPr>
          <w:rFonts w:eastAsia="Times New Roman" w:cs="Times New Roman"/>
        </w:rPr>
        <w:t>(ESSENCIAL);</w:t>
      </w:r>
    </w:p>
    <w:p w:rsidR="003B5805" w:rsidRPr="00FF467C" w:rsidRDefault="003D7CC0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T</w:t>
      </w:r>
      <w:r w:rsidR="009D186D" w:rsidRPr="00FF467C">
        <w:rPr>
          <w:rFonts w:eastAsia="Times New Roman" w:cs="Times New Roman"/>
        </w:rPr>
        <w:t>er acesso ao arqu</w:t>
      </w:r>
      <w:r w:rsidR="003B5805" w:rsidRPr="00FF467C">
        <w:rPr>
          <w:rFonts w:eastAsia="Times New Roman" w:cs="Times New Roman"/>
        </w:rPr>
        <w:t>ivo central hospitalar</w:t>
      </w:r>
      <w:r w:rsidR="007B012E" w:rsidRPr="00FF467C">
        <w:rPr>
          <w:rFonts w:eastAsia="Times New Roman" w:cs="Times New Roman"/>
        </w:rPr>
        <w:t xml:space="preserve"> (ESSENCIAL)</w:t>
      </w:r>
      <w:r w:rsidR="003B5805" w:rsidRPr="00FF467C">
        <w:rPr>
          <w:rFonts w:eastAsia="Times New Roman" w:cs="Times New Roman"/>
        </w:rPr>
        <w:t>;</w:t>
      </w:r>
    </w:p>
    <w:p w:rsidR="00DA282E" w:rsidRPr="00FF467C" w:rsidRDefault="00DA282E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Actividades de garan</w:t>
      </w:r>
      <w:r w:rsidR="00E96079">
        <w:rPr>
          <w:rFonts w:eastAsia="Times New Roman" w:cs="Times New Roman"/>
        </w:rPr>
        <w:t>tia de qualidade assistencial (r</w:t>
      </w:r>
      <w:r w:rsidRPr="00FF467C">
        <w:rPr>
          <w:rFonts w:eastAsia="Times New Roman" w:cs="Times New Roman"/>
        </w:rPr>
        <w:t>euniões de Serviço semanais, reuniões de notas de alta, outras) (ESSENCIAL)</w:t>
      </w:r>
      <w:r w:rsidR="00E96079">
        <w:rPr>
          <w:rFonts w:eastAsia="Times New Roman" w:cs="Times New Roman"/>
        </w:rPr>
        <w:t>;</w:t>
      </w:r>
    </w:p>
    <w:p w:rsidR="00DA282E" w:rsidRPr="00FF467C" w:rsidRDefault="00DA282E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Actividades de garantia de qualidade do processo formativo (avaliação </w:t>
      </w:r>
      <w:r w:rsidR="006A1006" w:rsidRPr="00FF467C">
        <w:rPr>
          <w:rFonts w:eastAsia="Times New Roman" w:cs="Times New Roman"/>
        </w:rPr>
        <w:t>anual</w:t>
      </w:r>
      <w:r w:rsidR="00E96079">
        <w:rPr>
          <w:rFonts w:eastAsia="Times New Roman" w:cs="Times New Roman"/>
        </w:rPr>
        <w:t xml:space="preserve"> dos i</w:t>
      </w:r>
      <w:r w:rsidRPr="00FF467C">
        <w:rPr>
          <w:rFonts w:eastAsia="Times New Roman" w:cs="Times New Roman"/>
        </w:rPr>
        <w:t>nter</w:t>
      </w:r>
      <w:r w:rsidR="00E96079">
        <w:rPr>
          <w:rFonts w:eastAsia="Times New Roman" w:cs="Times New Roman"/>
        </w:rPr>
        <w:t>nos, discussão periódica entre orientadores de formação e director de Serviço</w:t>
      </w:r>
      <w:r w:rsidRPr="00FF467C">
        <w:rPr>
          <w:rFonts w:eastAsia="Times New Roman" w:cs="Times New Roman"/>
        </w:rPr>
        <w:t xml:space="preserve"> sobre o progresso/dificuldades de cada Interno (ESSENCIAL)</w:t>
      </w:r>
      <w:r w:rsidR="00E96079">
        <w:rPr>
          <w:rFonts w:eastAsia="Times New Roman" w:cs="Times New Roman"/>
        </w:rPr>
        <w:t>;</w:t>
      </w:r>
    </w:p>
    <w:p w:rsidR="00E12977" w:rsidRPr="00FF467C" w:rsidRDefault="00E11F00" w:rsidP="00025DE7">
      <w:pPr>
        <w:pStyle w:val="ListParagraph"/>
        <w:numPr>
          <w:ilvl w:val="2"/>
          <w:numId w:val="3"/>
        </w:numPr>
        <w:spacing w:before="100" w:beforeAutospacing="1" w:after="100" w:afterAutospacing="1"/>
        <w:ind w:left="1701" w:hanging="14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Existência de sucesso educacional comprovado (ESSENCIAL).</w:t>
      </w:r>
    </w:p>
    <w:p w:rsidR="009D186D" w:rsidRPr="00FF467C" w:rsidRDefault="00E96079" w:rsidP="00E96079">
      <w:pPr>
        <w:spacing w:before="100" w:beforeAutospacing="1" w:after="100" w:afterAutospacing="1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 Um S</w:t>
      </w:r>
      <w:r w:rsidR="009D186D" w:rsidRPr="00FF467C">
        <w:rPr>
          <w:rFonts w:eastAsia="Times New Roman" w:cs="Times New Roman"/>
        </w:rPr>
        <w:t xml:space="preserve">erviço em que não se verifique a existência de todas as condições determinadas no número anterior pode ser considerado idóneo para </w:t>
      </w:r>
      <w:r>
        <w:rPr>
          <w:rFonts w:eastAsia="Times New Roman" w:cs="Times New Roman"/>
        </w:rPr>
        <w:t>estágio parcial (30 a 36 meses)</w:t>
      </w:r>
      <w:r w:rsidR="009D186D" w:rsidRPr="00FF467C">
        <w:rPr>
          <w:rFonts w:eastAsia="Times New Roman" w:cs="Times New Roman"/>
        </w:rPr>
        <w:t xml:space="preserve"> por decisão do Conselho Nacional Executivo, sob proposta fundamentada do Conselho Directivo do Colégio</w:t>
      </w:r>
      <w:r>
        <w:rPr>
          <w:rFonts w:eastAsia="Times New Roman" w:cs="Times New Roman"/>
        </w:rPr>
        <w:t xml:space="preserve"> da Especialidade.</w:t>
      </w:r>
      <w:r w:rsidR="009D186D" w:rsidRPr="00FF467C">
        <w:rPr>
          <w:rFonts w:eastAsia="Times New Roman" w:cs="Times New Roman"/>
        </w:rPr>
        <w:t xml:space="preserve"> </w:t>
      </w:r>
    </w:p>
    <w:p w:rsidR="00694B75" w:rsidRPr="00FF467C" w:rsidRDefault="00694B75" w:rsidP="00694B75">
      <w:pPr>
        <w:spacing w:before="100" w:beforeAutospacing="1" w:after="100" w:afterAutospacing="1"/>
        <w:jc w:val="both"/>
        <w:rPr>
          <w:rFonts w:eastAsia="Times New Roman" w:cs="Times New Roman"/>
          <w:b/>
        </w:rPr>
      </w:pPr>
      <w:r w:rsidRPr="00FF467C">
        <w:rPr>
          <w:rFonts w:eastAsia="Times New Roman" w:cs="Times New Roman"/>
          <w:b/>
        </w:rPr>
        <w:t>Conclusões</w:t>
      </w:r>
    </w:p>
    <w:p w:rsidR="00694B75" w:rsidRPr="00FF467C" w:rsidRDefault="00E96079" w:rsidP="00694B75">
      <w:pPr>
        <w:spacing w:before="100" w:beforeAutospacing="1" w:after="100" w:afterAutospacing="1"/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Repetem-se neste último item</w:t>
      </w:r>
      <w:r w:rsidR="00694B75" w:rsidRPr="00FF467C">
        <w:rPr>
          <w:rFonts w:eastAsia="Times New Roman" w:cs="Times New Roman"/>
        </w:rPr>
        <w:t xml:space="preserve"> as conclusões retiradas da reunião pr</w:t>
      </w:r>
      <w:r>
        <w:rPr>
          <w:rFonts w:eastAsia="Times New Roman" w:cs="Times New Roman"/>
        </w:rPr>
        <w:t>omovida pela SPMI/CEMI em Viseu</w:t>
      </w:r>
      <w:r w:rsidR="00694B75" w:rsidRPr="00FF467C">
        <w:rPr>
          <w:rFonts w:eastAsia="Times New Roman" w:cs="Times New Roman"/>
        </w:rPr>
        <w:t xml:space="preserve"> sobre este </w:t>
      </w:r>
      <w:r>
        <w:rPr>
          <w:rFonts w:eastAsia="Times New Roman" w:cs="Times New Roman"/>
        </w:rPr>
        <w:t xml:space="preserve">tema, </w:t>
      </w:r>
      <w:r w:rsidR="00694B75" w:rsidRPr="00FF467C">
        <w:rPr>
          <w:rFonts w:eastAsia="Times New Roman" w:cs="Times New Roman"/>
        </w:rPr>
        <w:t xml:space="preserve">que </w:t>
      </w:r>
      <w:r>
        <w:rPr>
          <w:rFonts w:eastAsia="Times New Roman" w:cs="Times New Roman"/>
        </w:rPr>
        <w:t>sustentam a</w:t>
      </w:r>
      <w:r w:rsidR="00694B75" w:rsidRPr="00FF467C">
        <w:rPr>
          <w:rFonts w:eastAsia="Times New Roman" w:cs="Times New Roman"/>
        </w:rPr>
        <w:t>s alteraçõe</w:t>
      </w:r>
      <w:r w:rsidR="00A9029D" w:rsidRPr="00FF467C">
        <w:rPr>
          <w:rFonts w:eastAsia="Times New Roman" w:cs="Times New Roman"/>
        </w:rPr>
        <w:t>s agora propostas. O CEMI manter-se-á</w:t>
      </w:r>
      <w:r w:rsidR="00694B75" w:rsidRPr="00FF467C">
        <w:rPr>
          <w:rFonts w:eastAsia="Times New Roman" w:cs="Times New Roman"/>
        </w:rPr>
        <w:t xml:space="preserve"> disponível a auscultar todas as sugestões de alterações às</w:t>
      </w:r>
      <w:r>
        <w:rPr>
          <w:rFonts w:eastAsia="Times New Roman" w:cs="Times New Roman"/>
        </w:rPr>
        <w:t xml:space="preserve"> propostas que agora se avançam</w:t>
      </w:r>
      <w:r w:rsidR="00694B75" w:rsidRPr="00FF467C">
        <w:rPr>
          <w:rFonts w:eastAsia="Times New Roman" w:cs="Times New Roman"/>
        </w:rPr>
        <w:t xml:space="preserve"> e que se pretende que sejam um ponto de partida desta importante discussão.</w:t>
      </w:r>
    </w:p>
    <w:p w:rsidR="00EF7D20" w:rsidRPr="00FF467C" w:rsidRDefault="00A9029D" w:rsidP="00694B7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Um Regimento do Colégio que inclua critérios de Idoneidade actualizados e com a inscrição de condições fundamentais ao exercício prático da Medicina Interna Moderna é uma ferramenta do Colégio de Especialidade para: </w:t>
      </w:r>
    </w:p>
    <w:p w:rsidR="00EF7D20" w:rsidRPr="00FF467C" w:rsidRDefault="00A9029D" w:rsidP="00694B75">
      <w:pPr>
        <w:numPr>
          <w:ilvl w:val="2"/>
          <w:numId w:val="5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lastRenderedPageBreak/>
        <w:t xml:space="preserve">Garantir a formação dos Internos FE – Futuros Internistas </w:t>
      </w:r>
    </w:p>
    <w:p w:rsidR="00EF7D20" w:rsidRPr="00FF467C" w:rsidRDefault="00A9029D" w:rsidP="00694B75">
      <w:pPr>
        <w:numPr>
          <w:ilvl w:val="2"/>
          <w:numId w:val="5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Apoiar os diferentes Serviços na obtenção dessas mesmas condições junto das Administrações Hospitalares </w:t>
      </w:r>
    </w:p>
    <w:p w:rsidR="00694B75" w:rsidRPr="00FF467C" w:rsidRDefault="00694B75" w:rsidP="00694B7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 A definição de critérios </w:t>
      </w:r>
      <w:r w:rsidR="00E96079">
        <w:rPr>
          <w:rFonts w:eastAsia="Times New Roman" w:cs="Times New Roman"/>
        </w:rPr>
        <w:t>“</w:t>
      </w:r>
      <w:r w:rsidRPr="00FF467C">
        <w:rPr>
          <w:rFonts w:eastAsia="Times New Roman" w:cs="Times New Roman"/>
        </w:rPr>
        <w:t>Essenciais</w:t>
      </w:r>
      <w:r w:rsidR="00E96079">
        <w:rPr>
          <w:rFonts w:eastAsia="Times New Roman" w:cs="Times New Roman"/>
        </w:rPr>
        <w:t>”</w:t>
      </w:r>
      <w:r w:rsidRPr="00FF467C">
        <w:rPr>
          <w:rFonts w:eastAsia="Times New Roman" w:cs="Times New Roman"/>
        </w:rPr>
        <w:t xml:space="preserve">, </w:t>
      </w:r>
      <w:r w:rsidR="00E96079">
        <w:rPr>
          <w:rFonts w:eastAsia="Times New Roman" w:cs="Times New Roman"/>
        </w:rPr>
        <w:t>“A E</w:t>
      </w:r>
      <w:r w:rsidRPr="00FF467C">
        <w:rPr>
          <w:rFonts w:eastAsia="Times New Roman" w:cs="Times New Roman"/>
        </w:rPr>
        <w:t>stabelecer</w:t>
      </w:r>
      <w:r w:rsidR="00E96079">
        <w:rPr>
          <w:rFonts w:eastAsia="Times New Roman" w:cs="Times New Roman"/>
        </w:rPr>
        <w:t>”</w:t>
      </w:r>
      <w:r w:rsidRPr="00FF467C">
        <w:rPr>
          <w:rFonts w:eastAsia="Times New Roman" w:cs="Times New Roman"/>
        </w:rPr>
        <w:t xml:space="preserve"> e </w:t>
      </w:r>
      <w:r w:rsidR="00E96079">
        <w:rPr>
          <w:rFonts w:eastAsia="Times New Roman" w:cs="Times New Roman"/>
        </w:rPr>
        <w:t>“</w:t>
      </w:r>
      <w:r w:rsidRPr="00FF467C">
        <w:rPr>
          <w:rFonts w:eastAsia="Times New Roman" w:cs="Times New Roman"/>
        </w:rPr>
        <w:t>Desejáveis</w:t>
      </w:r>
      <w:r w:rsidR="00E96079">
        <w:rPr>
          <w:rFonts w:eastAsia="Times New Roman" w:cs="Times New Roman"/>
        </w:rPr>
        <w:t>”</w:t>
      </w:r>
      <w:r w:rsidRPr="00FF467C">
        <w:rPr>
          <w:rFonts w:eastAsia="Times New Roman" w:cs="Times New Roman"/>
        </w:rPr>
        <w:t>, a exemplo do já efectuado por outros Colégios da Ordem dos Médicos, permite o estabelecimento de um tempo de transição e de adaptação dos Serviços a objectivos que deverão ser atingidos por todos no médio prazo;</w:t>
      </w:r>
    </w:p>
    <w:p w:rsidR="00694B75" w:rsidRPr="00FF467C" w:rsidRDefault="00694B75" w:rsidP="00694B7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A definição concreta de números de </w:t>
      </w:r>
      <w:r w:rsidR="00E96079">
        <w:rPr>
          <w:rFonts w:eastAsia="Times New Roman" w:cs="Times New Roman"/>
        </w:rPr>
        <w:t>doentes</w:t>
      </w:r>
      <w:r w:rsidRPr="00FF467C">
        <w:rPr>
          <w:rFonts w:eastAsia="Times New Roman" w:cs="Times New Roman"/>
        </w:rPr>
        <w:t xml:space="preserve"> observados em regime </w:t>
      </w:r>
      <w:r w:rsidR="00E96079">
        <w:rPr>
          <w:rFonts w:eastAsia="Times New Roman" w:cs="Times New Roman"/>
        </w:rPr>
        <w:t>de internamento, ambulatório e unidades de cuidados i</w:t>
      </w:r>
      <w:r w:rsidRPr="00FF467C">
        <w:rPr>
          <w:rFonts w:eastAsia="Times New Roman" w:cs="Times New Roman"/>
        </w:rPr>
        <w:t xml:space="preserve">ntermédios, bem como das técnicas de diagnóstico a executar por um determinado Serviço (distribuídas por </w:t>
      </w:r>
      <w:r w:rsidR="00E96079">
        <w:rPr>
          <w:rFonts w:eastAsia="Times New Roman" w:cs="Times New Roman"/>
        </w:rPr>
        <w:t>“</w:t>
      </w:r>
      <w:r w:rsidRPr="00FF467C">
        <w:rPr>
          <w:rFonts w:eastAsia="Times New Roman" w:cs="Times New Roman"/>
        </w:rPr>
        <w:t>Essenciais</w:t>
      </w:r>
      <w:r w:rsidR="00E96079">
        <w:rPr>
          <w:rFonts w:eastAsia="Times New Roman" w:cs="Times New Roman"/>
        </w:rPr>
        <w:t>”</w:t>
      </w:r>
      <w:r w:rsidRPr="00FF467C">
        <w:rPr>
          <w:rFonts w:eastAsia="Times New Roman" w:cs="Times New Roman"/>
        </w:rPr>
        <w:t xml:space="preserve">, </w:t>
      </w:r>
      <w:r w:rsidR="00E96079">
        <w:rPr>
          <w:rFonts w:eastAsia="Times New Roman" w:cs="Times New Roman"/>
        </w:rPr>
        <w:t>“</w:t>
      </w:r>
      <w:r w:rsidRPr="00FF467C">
        <w:rPr>
          <w:rFonts w:eastAsia="Times New Roman" w:cs="Times New Roman"/>
        </w:rPr>
        <w:t>A Estabelecer</w:t>
      </w:r>
      <w:r w:rsidR="00E96079">
        <w:rPr>
          <w:rFonts w:eastAsia="Times New Roman" w:cs="Times New Roman"/>
        </w:rPr>
        <w:t>”</w:t>
      </w:r>
      <w:r w:rsidRPr="00FF467C">
        <w:rPr>
          <w:rFonts w:eastAsia="Times New Roman" w:cs="Times New Roman"/>
        </w:rPr>
        <w:t xml:space="preserve"> e </w:t>
      </w:r>
      <w:r w:rsidR="00E96079">
        <w:rPr>
          <w:rFonts w:eastAsia="Times New Roman" w:cs="Times New Roman"/>
        </w:rPr>
        <w:t>“</w:t>
      </w:r>
      <w:r w:rsidRPr="00FF467C">
        <w:rPr>
          <w:rFonts w:eastAsia="Times New Roman" w:cs="Times New Roman"/>
        </w:rPr>
        <w:t>Desejáveis</w:t>
      </w:r>
      <w:r w:rsidR="00E96079">
        <w:rPr>
          <w:rFonts w:eastAsia="Times New Roman" w:cs="Times New Roman"/>
        </w:rPr>
        <w:t>”</w:t>
      </w:r>
      <w:r w:rsidRPr="00FF467C">
        <w:rPr>
          <w:rFonts w:eastAsia="Times New Roman" w:cs="Times New Roman"/>
        </w:rPr>
        <w:t>), institui a execução das mesmas na competência dos Serviços, estimula ao seu desenvolvimento e permite maior autonomização clínica dos Serviços, aumentando o</w:t>
      </w:r>
      <w:r w:rsidR="00E96079">
        <w:rPr>
          <w:rFonts w:eastAsia="Times New Roman" w:cs="Times New Roman"/>
        </w:rPr>
        <w:t xml:space="preserve"> seu espaço de crescimento em número</w:t>
      </w:r>
      <w:r w:rsidRPr="00FF467C">
        <w:rPr>
          <w:rFonts w:eastAsia="Times New Roman" w:cs="Times New Roman"/>
        </w:rPr>
        <w:t xml:space="preserve"> de </w:t>
      </w:r>
      <w:r w:rsidR="00E96079">
        <w:rPr>
          <w:rFonts w:eastAsia="Times New Roman" w:cs="Times New Roman"/>
        </w:rPr>
        <w:t>doentes</w:t>
      </w:r>
      <w:r w:rsidRPr="00FF467C">
        <w:rPr>
          <w:rFonts w:eastAsia="Times New Roman" w:cs="Times New Roman"/>
        </w:rPr>
        <w:t xml:space="preserve"> observados e recursos humanos necessários. </w:t>
      </w:r>
    </w:p>
    <w:p w:rsidR="00847DF5" w:rsidRPr="00FF467C" w:rsidRDefault="00847DF5" w:rsidP="00847DF5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A definição de Capacidade Formativa deve ter em conta três aspectos essenciais:</w:t>
      </w:r>
    </w:p>
    <w:p w:rsidR="00694B75" w:rsidRPr="00FF467C" w:rsidRDefault="00847DF5" w:rsidP="00847DF5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A </w:t>
      </w:r>
      <w:r w:rsidR="00E96079">
        <w:rPr>
          <w:rFonts w:eastAsia="Times New Roman" w:cs="Times New Roman"/>
        </w:rPr>
        <w:t>formação do i</w:t>
      </w:r>
      <w:r w:rsidRPr="00FF467C">
        <w:rPr>
          <w:rFonts w:eastAsia="Times New Roman" w:cs="Times New Roman"/>
        </w:rPr>
        <w:t>nterno e a provisão de um conjunto de experi</w:t>
      </w:r>
      <w:r w:rsidR="00E96079">
        <w:rPr>
          <w:rFonts w:eastAsia="Times New Roman" w:cs="Times New Roman"/>
        </w:rPr>
        <w:t>ências clínicas que o tornem o i</w:t>
      </w:r>
      <w:r w:rsidRPr="00FF467C">
        <w:rPr>
          <w:rFonts w:eastAsia="Times New Roman" w:cs="Times New Roman"/>
        </w:rPr>
        <w:t>nternista mais completo possível (basear atribuição de capacidades formativas em ratio de camas / consultas autonomizadas / técnicas desenvolvidas</w:t>
      </w:r>
      <w:r w:rsidR="00E96079">
        <w:rPr>
          <w:rFonts w:eastAsia="Times New Roman" w:cs="Times New Roman"/>
        </w:rPr>
        <w:t>,</w:t>
      </w:r>
      <w:r w:rsidRPr="00FF467C">
        <w:rPr>
          <w:rFonts w:eastAsia="Times New Roman" w:cs="Times New Roman"/>
        </w:rPr>
        <w:t xml:space="preserve"> por oposição </w:t>
      </w:r>
      <w:r w:rsidR="00E96079">
        <w:rPr>
          <w:rFonts w:eastAsia="Times New Roman" w:cs="Times New Roman"/>
        </w:rPr>
        <w:t>a baseá-lo apenas no número de a</w:t>
      </w:r>
      <w:r w:rsidRPr="00FF467C">
        <w:rPr>
          <w:rFonts w:eastAsia="Times New Roman" w:cs="Times New Roman"/>
        </w:rPr>
        <w:t>ssistentes</w:t>
      </w:r>
      <w:r w:rsidR="00E96079">
        <w:rPr>
          <w:rFonts w:eastAsia="Times New Roman" w:cs="Times New Roman"/>
        </w:rPr>
        <w:t>/orientadores de formação</w:t>
      </w:r>
      <w:r w:rsidRPr="00FF467C">
        <w:rPr>
          <w:rFonts w:eastAsia="Times New Roman" w:cs="Times New Roman"/>
        </w:rPr>
        <w:t>);</w:t>
      </w:r>
    </w:p>
    <w:p w:rsidR="00847DF5" w:rsidRPr="00FF467C" w:rsidRDefault="00847DF5" w:rsidP="00847DF5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>A sustentabilidade e crescimento d</w:t>
      </w:r>
      <w:r w:rsidR="00DA780C">
        <w:rPr>
          <w:rFonts w:eastAsia="Times New Roman" w:cs="Times New Roman"/>
        </w:rPr>
        <w:t>os Serviços de Medicina Interna</w:t>
      </w:r>
      <w:r w:rsidRPr="00FF467C">
        <w:rPr>
          <w:rFonts w:eastAsia="Times New Roman" w:cs="Times New Roman"/>
        </w:rPr>
        <w:t xml:space="preserve"> com uma visão apontada ao futuro e à necessidade de criação de mais Internistas com maior poder </w:t>
      </w:r>
      <w:r w:rsidR="00DA780C">
        <w:rPr>
          <w:rFonts w:eastAsia="Times New Roman" w:cs="Times New Roman"/>
        </w:rPr>
        <w:t>de intervenção e gestão clínica;</w:t>
      </w:r>
    </w:p>
    <w:p w:rsidR="009D186D" w:rsidRPr="00FF467C" w:rsidRDefault="00847DF5" w:rsidP="00847DF5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FF467C">
        <w:rPr>
          <w:rFonts w:eastAsia="Times New Roman" w:cs="Times New Roman"/>
        </w:rPr>
        <w:t xml:space="preserve">A constatação contínua da defesa dos interesses do Interno e do Serviço, denunciando situações inaceitáveis de estágios observacionais ou por conveniência das Administrações Hospitalares, </w:t>
      </w:r>
      <w:r w:rsidR="00DA780C">
        <w:rPr>
          <w:rFonts w:eastAsia="Times New Roman" w:cs="Times New Roman"/>
        </w:rPr>
        <w:t>com utilização dos internos</w:t>
      </w:r>
      <w:r w:rsidRPr="00FF467C">
        <w:rPr>
          <w:rFonts w:eastAsia="Times New Roman" w:cs="Times New Roman"/>
        </w:rPr>
        <w:t xml:space="preserve"> para suprir </w:t>
      </w:r>
      <w:r w:rsidR="00DA780C">
        <w:rPr>
          <w:rFonts w:eastAsia="Times New Roman" w:cs="Times New Roman"/>
        </w:rPr>
        <w:t>carências</w:t>
      </w:r>
      <w:r w:rsidRPr="00FF467C">
        <w:rPr>
          <w:rFonts w:eastAsia="Times New Roman" w:cs="Times New Roman"/>
        </w:rPr>
        <w:t xml:space="preserve"> de recursos humanos</w:t>
      </w:r>
      <w:r w:rsidR="00DA780C">
        <w:rPr>
          <w:rFonts w:eastAsia="Times New Roman" w:cs="Times New Roman"/>
        </w:rPr>
        <w:t xml:space="preserve"> mais diferenciados</w:t>
      </w:r>
      <w:r w:rsidRPr="00FF467C">
        <w:rPr>
          <w:rFonts w:eastAsia="Times New Roman" w:cs="Times New Roman"/>
        </w:rPr>
        <w:t>.</w:t>
      </w:r>
    </w:p>
    <w:sectPr w:rsidR="009D186D" w:rsidRPr="00FF467C" w:rsidSect="00C447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531" w:bottom="1418" w:left="1531" w:header="1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CEE" w:rsidRDefault="00887CEE" w:rsidP="00C44721">
      <w:pPr>
        <w:spacing w:after="0" w:line="240" w:lineRule="auto"/>
      </w:pPr>
      <w:r>
        <w:separator/>
      </w:r>
    </w:p>
  </w:endnote>
  <w:endnote w:type="continuationSeparator" w:id="0">
    <w:p w:rsidR="00887CEE" w:rsidRDefault="00887CEE" w:rsidP="00C4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721" w:rsidRPr="00C44721" w:rsidRDefault="00C44721" w:rsidP="00C44721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>
      <w:rPr>
        <w:rFonts w:ascii="Verdana" w:hAnsi="Verdana"/>
        <w:color w:val="9A7200"/>
        <w:sz w:val="16"/>
      </w:rPr>
      <w:t>2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721" w:rsidRPr="00C44721" w:rsidRDefault="00C44721" w:rsidP="00C44721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em 1</w:t>
    </w:r>
    <w:r>
      <w:rPr>
        <w:rFonts w:ascii="Verdana" w:hAnsi="Verdana" w:cs="Arial"/>
        <w:color w:val="9A7200"/>
        <w:sz w:val="16"/>
        <w:szCs w:val="20"/>
      </w:rPr>
      <w:t>3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01</w:t>
    </w:r>
    <w:r w:rsidRPr="003170E3">
      <w:rPr>
        <w:rFonts w:ascii="Verdana" w:hAnsi="Verdana" w:cs="Arial"/>
        <w:color w:val="9A7200"/>
        <w:sz w:val="16"/>
        <w:szCs w:val="20"/>
      </w:rPr>
      <w:t>.20</w:t>
    </w:r>
    <w:r>
      <w:rPr>
        <w:rFonts w:ascii="Verdana" w:hAnsi="Verdana" w:cs="Arial"/>
        <w:color w:val="9A7200"/>
        <w:sz w:val="16"/>
        <w:szCs w:val="20"/>
      </w:rPr>
      <w:t>20</w:t>
    </w:r>
    <w:r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CEE" w:rsidRDefault="00887CEE" w:rsidP="00C44721">
      <w:pPr>
        <w:spacing w:after="0" w:line="240" w:lineRule="auto"/>
      </w:pPr>
      <w:r>
        <w:separator/>
      </w:r>
    </w:p>
  </w:footnote>
  <w:footnote w:type="continuationSeparator" w:id="0">
    <w:p w:rsidR="00887CEE" w:rsidRDefault="00887CEE" w:rsidP="00C4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721" w:rsidRDefault="00C44721" w:rsidP="00C44721">
    <w:pPr>
      <w:pStyle w:val="Header"/>
      <w:ind w:left="-1531"/>
    </w:pPr>
    <w:r w:rsidRPr="003170E3">
      <w:drawing>
        <wp:inline distT="0" distB="0" distL="0" distR="0" wp14:anchorId="086967EE" wp14:editId="4EC4DB4B">
          <wp:extent cx="7559644" cy="1377169"/>
          <wp:effectExtent l="0" t="0" r="0" b="0"/>
          <wp:docPr id="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26" cy="1393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4721" w:rsidRDefault="00C44721">
    <w:pPr>
      <w:pStyle w:val="Header"/>
    </w:pPr>
  </w:p>
  <w:p w:rsidR="00C44721" w:rsidRDefault="00C44721">
    <w:pPr>
      <w:pStyle w:val="Header"/>
    </w:pPr>
  </w:p>
  <w:p w:rsidR="00C44721" w:rsidRDefault="00C44721">
    <w:pPr>
      <w:pStyle w:val="Header"/>
    </w:pPr>
  </w:p>
  <w:p w:rsidR="00C44721" w:rsidRDefault="00C44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721" w:rsidRDefault="00C44721" w:rsidP="00C44721">
    <w:pPr>
      <w:pStyle w:val="Header"/>
      <w:ind w:left="-1531"/>
    </w:pPr>
    <w:r w:rsidRPr="003170E3">
      <w:drawing>
        <wp:inline distT="0" distB="0" distL="0" distR="0" wp14:anchorId="2C430B53" wp14:editId="231636C9">
          <wp:extent cx="7630160" cy="1390015"/>
          <wp:effectExtent l="0" t="0" r="8890" b="63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4721" w:rsidRDefault="00C44721" w:rsidP="00C44721">
    <w:pPr>
      <w:pStyle w:val="Header"/>
      <w:ind w:left="-1797"/>
    </w:pPr>
  </w:p>
  <w:p w:rsidR="00C44721" w:rsidRDefault="00C44721" w:rsidP="00C44721">
    <w:pPr>
      <w:pStyle w:val="Header"/>
      <w:ind w:left="-1797"/>
    </w:pPr>
  </w:p>
  <w:p w:rsidR="00C44721" w:rsidRDefault="00C44721" w:rsidP="00C44721">
    <w:pPr>
      <w:pStyle w:val="Header"/>
      <w:ind w:left="-1797"/>
    </w:pPr>
  </w:p>
  <w:p w:rsidR="00C44721" w:rsidRDefault="00C44721" w:rsidP="00C44721">
    <w:pPr>
      <w:pStyle w:val="Header"/>
    </w:pPr>
  </w:p>
  <w:p w:rsidR="00C44721" w:rsidRDefault="00C44721" w:rsidP="00C44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5851"/>
    <w:multiLevelType w:val="hybridMultilevel"/>
    <w:tmpl w:val="2A7C4946"/>
    <w:lvl w:ilvl="0" w:tplc="3CC25E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D87483"/>
    <w:multiLevelType w:val="hybridMultilevel"/>
    <w:tmpl w:val="67F6A436"/>
    <w:lvl w:ilvl="0" w:tplc="4C5E3936">
      <w:start w:val="1"/>
      <w:numFmt w:val="lowerLetter"/>
      <w:lvlText w:val="%1)"/>
      <w:lvlJc w:val="left"/>
      <w:pPr>
        <w:ind w:left="2376" w:hanging="960"/>
      </w:pPr>
      <w:rPr>
        <w:rFonts w:asciiTheme="minorHAnsi" w:eastAsia="Times New Roman" w:hAnsiTheme="minorHAnsi" w:cs="Times New Roman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755A2D"/>
    <w:multiLevelType w:val="hybridMultilevel"/>
    <w:tmpl w:val="DE388AEE"/>
    <w:lvl w:ilvl="0" w:tplc="F19A32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789" w:hanging="360"/>
      </w:pPr>
    </w:lvl>
    <w:lvl w:ilvl="2" w:tplc="0816001B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814696"/>
    <w:multiLevelType w:val="hybridMultilevel"/>
    <w:tmpl w:val="256607A0"/>
    <w:lvl w:ilvl="0" w:tplc="1840A30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0" w:hanging="360"/>
      </w:pPr>
    </w:lvl>
    <w:lvl w:ilvl="2" w:tplc="0816001B" w:tentative="1">
      <w:start w:val="1"/>
      <w:numFmt w:val="lowerRoman"/>
      <w:lvlText w:val="%3."/>
      <w:lvlJc w:val="right"/>
      <w:pPr>
        <w:ind w:left="3210" w:hanging="180"/>
      </w:pPr>
    </w:lvl>
    <w:lvl w:ilvl="3" w:tplc="0816000F" w:tentative="1">
      <w:start w:val="1"/>
      <w:numFmt w:val="decimal"/>
      <w:lvlText w:val="%4."/>
      <w:lvlJc w:val="left"/>
      <w:pPr>
        <w:ind w:left="3930" w:hanging="360"/>
      </w:pPr>
    </w:lvl>
    <w:lvl w:ilvl="4" w:tplc="08160019" w:tentative="1">
      <w:start w:val="1"/>
      <w:numFmt w:val="lowerLetter"/>
      <w:lvlText w:val="%5."/>
      <w:lvlJc w:val="left"/>
      <w:pPr>
        <w:ind w:left="4650" w:hanging="360"/>
      </w:pPr>
    </w:lvl>
    <w:lvl w:ilvl="5" w:tplc="0816001B" w:tentative="1">
      <w:start w:val="1"/>
      <w:numFmt w:val="lowerRoman"/>
      <w:lvlText w:val="%6."/>
      <w:lvlJc w:val="right"/>
      <w:pPr>
        <w:ind w:left="5370" w:hanging="180"/>
      </w:pPr>
    </w:lvl>
    <w:lvl w:ilvl="6" w:tplc="0816000F" w:tentative="1">
      <w:start w:val="1"/>
      <w:numFmt w:val="decimal"/>
      <w:lvlText w:val="%7."/>
      <w:lvlJc w:val="left"/>
      <w:pPr>
        <w:ind w:left="6090" w:hanging="360"/>
      </w:pPr>
    </w:lvl>
    <w:lvl w:ilvl="7" w:tplc="08160019" w:tentative="1">
      <w:start w:val="1"/>
      <w:numFmt w:val="lowerLetter"/>
      <w:lvlText w:val="%8."/>
      <w:lvlJc w:val="left"/>
      <w:pPr>
        <w:ind w:left="6810" w:hanging="360"/>
      </w:pPr>
    </w:lvl>
    <w:lvl w:ilvl="8" w:tplc="08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04F07E7"/>
    <w:multiLevelType w:val="hybridMultilevel"/>
    <w:tmpl w:val="B92E995E"/>
    <w:lvl w:ilvl="0" w:tplc="251E6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100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B48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080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9CF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CE9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32D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4EE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727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B242614"/>
    <w:multiLevelType w:val="hybridMultilevel"/>
    <w:tmpl w:val="FA90037A"/>
    <w:lvl w:ilvl="0" w:tplc="CF266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A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70D2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567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4448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280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3C0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23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88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6D"/>
    <w:rsid w:val="00025DE7"/>
    <w:rsid w:val="00067240"/>
    <w:rsid w:val="000C25BF"/>
    <w:rsid w:val="000C7253"/>
    <w:rsid w:val="000E41C6"/>
    <w:rsid w:val="001C4957"/>
    <w:rsid w:val="00201AF0"/>
    <w:rsid w:val="00224FF1"/>
    <w:rsid w:val="00256E4D"/>
    <w:rsid w:val="002B073C"/>
    <w:rsid w:val="00324B3A"/>
    <w:rsid w:val="003760E8"/>
    <w:rsid w:val="003A1DF6"/>
    <w:rsid w:val="003B5805"/>
    <w:rsid w:val="003D1863"/>
    <w:rsid w:val="003D27FB"/>
    <w:rsid w:val="003D7CC0"/>
    <w:rsid w:val="004367ED"/>
    <w:rsid w:val="0049422F"/>
    <w:rsid w:val="005169F5"/>
    <w:rsid w:val="005B3785"/>
    <w:rsid w:val="005F2426"/>
    <w:rsid w:val="00694B75"/>
    <w:rsid w:val="006A1006"/>
    <w:rsid w:val="006E513E"/>
    <w:rsid w:val="00796CAD"/>
    <w:rsid w:val="007B012E"/>
    <w:rsid w:val="007B5D9F"/>
    <w:rsid w:val="00824D25"/>
    <w:rsid w:val="00825798"/>
    <w:rsid w:val="00845D51"/>
    <w:rsid w:val="00847DF5"/>
    <w:rsid w:val="008571FE"/>
    <w:rsid w:val="00857F73"/>
    <w:rsid w:val="00873E28"/>
    <w:rsid w:val="00887CEE"/>
    <w:rsid w:val="008C1704"/>
    <w:rsid w:val="008C1FB6"/>
    <w:rsid w:val="00953A18"/>
    <w:rsid w:val="009D186D"/>
    <w:rsid w:val="00A43896"/>
    <w:rsid w:val="00A9029D"/>
    <w:rsid w:val="00AA405C"/>
    <w:rsid w:val="00AA4D4D"/>
    <w:rsid w:val="00B83F17"/>
    <w:rsid w:val="00BF4B52"/>
    <w:rsid w:val="00C44721"/>
    <w:rsid w:val="00C4529E"/>
    <w:rsid w:val="00C56EBC"/>
    <w:rsid w:val="00C65080"/>
    <w:rsid w:val="00C97532"/>
    <w:rsid w:val="00CE5059"/>
    <w:rsid w:val="00DA282E"/>
    <w:rsid w:val="00DA780C"/>
    <w:rsid w:val="00E02092"/>
    <w:rsid w:val="00E11F00"/>
    <w:rsid w:val="00E12977"/>
    <w:rsid w:val="00E70B95"/>
    <w:rsid w:val="00E82605"/>
    <w:rsid w:val="00E93512"/>
    <w:rsid w:val="00E9366B"/>
    <w:rsid w:val="00E96079"/>
    <w:rsid w:val="00EF7D20"/>
    <w:rsid w:val="00F651D9"/>
    <w:rsid w:val="00F95CDB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97FFA2"/>
  <w15:docId w15:val="{4E82E75A-EE78-4E8E-ADA0-F9FD6CD2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1C6"/>
    <w:pPr>
      <w:ind w:left="720"/>
      <w:contextualSpacing/>
    </w:pPr>
  </w:style>
  <w:style w:type="paragraph" w:styleId="Revision">
    <w:name w:val="Revision"/>
    <w:hidden/>
    <w:uiPriority w:val="99"/>
    <w:semiHidden/>
    <w:rsid w:val="00A438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8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721"/>
  </w:style>
  <w:style w:type="paragraph" w:styleId="Footer">
    <w:name w:val="footer"/>
    <w:basedOn w:val="Normal"/>
    <w:link w:val="FooterChar"/>
    <w:uiPriority w:val="99"/>
    <w:unhideWhenUsed/>
    <w:rsid w:val="00C4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21"/>
  </w:style>
  <w:style w:type="character" w:customStyle="1" w:styleId="WW-DefaultParagraphFont">
    <w:name w:val="WW-Default Paragraph Font"/>
    <w:rsid w:val="00C44721"/>
  </w:style>
  <w:style w:type="paragraph" w:customStyle="1" w:styleId="Estilo">
    <w:name w:val="Estilo"/>
    <w:rsid w:val="00C44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28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0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49434D-8CEA-4163-A00D-695158A2F365}">
  <ds:schemaRefs/>
</ds:datastoreItem>
</file>

<file path=customXml/itemProps2.xml><?xml version="1.0" encoding="utf-8"?>
<ds:datastoreItem xmlns:ds="http://schemas.openxmlformats.org/officeDocument/2006/customXml" ds:itemID="{CFD7DC2B-002D-D541-87C5-B73374B3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e Sara</dc:creator>
  <cp:lastModifiedBy>Patrícia Pessoa</cp:lastModifiedBy>
  <cp:revision>2</cp:revision>
  <dcterms:created xsi:type="dcterms:W3CDTF">2020-01-15T14:29:00Z</dcterms:created>
  <dcterms:modified xsi:type="dcterms:W3CDTF">2020-01-15T14:29:00Z</dcterms:modified>
</cp:coreProperties>
</file>